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066C8" w14:textId="77777777" w:rsidR="00D9307C" w:rsidRDefault="00D9307C" w:rsidP="005C67CD">
      <w:pPr>
        <w:pStyle w:val="frPM1810"/>
        <w:widowControl w:val="0"/>
        <w:jc w:val="right"/>
        <w:rPr>
          <w:b w:val="0"/>
          <w:sz w:val="22"/>
        </w:rPr>
      </w:pPr>
      <w:bookmarkStart w:id="0" w:name="_GoBack"/>
      <w:bookmarkEnd w:id="0"/>
      <w:r w:rsidRPr="00702550">
        <w:rPr>
          <w:color w:val="005D96"/>
        </w:rPr>
        <w:t>PRESSEINFORMATION</w:t>
      </w:r>
      <w:r w:rsidR="00215D63">
        <w:rPr>
          <w:b w:val="0"/>
          <w:sz w:val="22"/>
        </w:rPr>
        <w:tab/>
      </w:r>
      <w:r w:rsidR="006D050F">
        <w:rPr>
          <w:b w:val="0"/>
          <w:sz w:val="22"/>
        </w:rPr>
        <w:t>2</w:t>
      </w:r>
      <w:r w:rsidR="0081009A">
        <w:rPr>
          <w:b w:val="0"/>
          <w:sz w:val="22"/>
        </w:rPr>
        <w:t>3</w:t>
      </w:r>
      <w:r>
        <w:rPr>
          <w:b w:val="0"/>
          <w:sz w:val="22"/>
        </w:rPr>
        <w:t>-</w:t>
      </w:r>
      <w:r w:rsidR="005C67CD">
        <w:rPr>
          <w:b w:val="0"/>
          <w:sz w:val="22"/>
        </w:rPr>
        <w:t>11</w:t>
      </w:r>
      <w:r w:rsidR="00DD0326">
        <w:rPr>
          <w:b w:val="0"/>
          <w:sz w:val="22"/>
        </w:rPr>
        <w:t>-</w:t>
      </w:r>
      <w:r w:rsidR="005C67CD">
        <w:rPr>
          <w:b w:val="0"/>
          <w:sz w:val="22"/>
        </w:rPr>
        <w:t>81</w:t>
      </w:r>
    </w:p>
    <w:p w14:paraId="0423F062" w14:textId="3B3B8E1E" w:rsidR="00D9307C" w:rsidRPr="00E373BB" w:rsidRDefault="00D9307C" w:rsidP="005C67CD">
      <w:pPr>
        <w:pStyle w:val="frPM1810"/>
        <w:widowControl w:val="0"/>
        <w:jc w:val="right"/>
        <w:rPr>
          <w:b w:val="0"/>
          <w:bCs/>
          <w:sz w:val="22"/>
        </w:rPr>
      </w:pPr>
      <w:r>
        <w:tab/>
      </w:r>
      <w:r>
        <w:rPr>
          <w:b w:val="0"/>
          <w:bCs/>
          <w:sz w:val="22"/>
        </w:rPr>
        <w:t xml:space="preserve">vom </w:t>
      </w:r>
      <w:r w:rsidR="00725766">
        <w:rPr>
          <w:b w:val="0"/>
          <w:bCs/>
          <w:sz w:val="22"/>
        </w:rPr>
        <w:t>28.11.2023</w:t>
      </w:r>
      <w:r w:rsidR="00DD0326">
        <w:rPr>
          <w:b w:val="0"/>
          <w:bCs/>
          <w:sz w:val="22"/>
        </w:rPr>
        <w:t>.</w:t>
      </w:r>
      <w:r w:rsidR="008A455F">
        <w:rPr>
          <w:b w:val="0"/>
          <w:bCs/>
          <w:sz w:val="22"/>
        </w:rPr>
        <w:t xml:space="preserve"> </w:t>
      </w:r>
      <w:r w:rsidR="00C97AE0">
        <w:rPr>
          <w:b w:val="0"/>
          <w:bCs/>
          <w:sz w:val="22"/>
        </w:rPr>
        <w:t>Monat</w:t>
      </w:r>
      <w:r w:rsidRPr="00E373BB">
        <w:rPr>
          <w:b w:val="0"/>
          <w:bCs/>
          <w:sz w:val="22"/>
        </w:rPr>
        <w:t xml:space="preserve"> </w:t>
      </w:r>
      <w:r w:rsidR="00C97AE0">
        <w:rPr>
          <w:b w:val="0"/>
          <w:bCs/>
          <w:sz w:val="22"/>
        </w:rPr>
        <w:t>20</w:t>
      </w:r>
      <w:r w:rsidR="006D050F">
        <w:rPr>
          <w:b w:val="0"/>
          <w:bCs/>
          <w:sz w:val="22"/>
        </w:rPr>
        <w:t>2</w:t>
      </w:r>
      <w:r w:rsidR="0081009A">
        <w:rPr>
          <w:b w:val="0"/>
          <w:bCs/>
          <w:sz w:val="22"/>
        </w:rPr>
        <w:t>3</w:t>
      </w:r>
    </w:p>
    <w:p w14:paraId="71C99E64" w14:textId="77777777" w:rsidR="00D9307C" w:rsidRPr="00E373BB" w:rsidRDefault="00D9307C" w:rsidP="005C67CD">
      <w:pPr>
        <w:pStyle w:val="11Flatter-re-7"/>
        <w:widowControl w:val="0"/>
        <w:spacing w:line="240" w:lineRule="exact"/>
      </w:pPr>
    </w:p>
    <w:p w14:paraId="2A234125" w14:textId="3D8BAA00" w:rsidR="00D9307C" w:rsidRPr="0063188B" w:rsidRDefault="007225DC" w:rsidP="005C67CD">
      <w:pPr>
        <w:pStyle w:val="berschrift1"/>
        <w:widowControl w:val="0"/>
        <w:suppressAutoHyphens w:val="0"/>
        <w:ind w:right="3117"/>
      </w:pPr>
      <w:r w:rsidRPr="0063188B">
        <w:rPr>
          <w:noProof/>
        </w:rPr>
        <mc:AlternateContent>
          <mc:Choice Requires="wps">
            <w:drawing>
              <wp:anchor distT="0" distB="0" distL="114300" distR="114300" simplePos="0" relativeHeight="251657728" behindDoc="0" locked="0" layoutInCell="1" allowOverlap="1" wp14:anchorId="11530818" wp14:editId="4D116063">
                <wp:simplePos x="0" y="0"/>
                <wp:positionH relativeFrom="column">
                  <wp:posOffset>3930650</wp:posOffset>
                </wp:positionH>
                <wp:positionV relativeFrom="paragraph">
                  <wp:posOffset>51435</wp:posOffset>
                </wp:positionV>
                <wp:extent cx="2443480" cy="4389120"/>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438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8F5BC" w14:textId="51276FEA" w:rsidR="005039B6" w:rsidRPr="005A0AF9" w:rsidRDefault="009A6A40" w:rsidP="0073427A">
                            <w:pPr>
                              <w:pStyle w:val="Bild"/>
                            </w:pPr>
                            <w:r>
                              <w:rPr>
                                <w:noProof/>
                              </w:rPr>
                              <w:drawing>
                                <wp:inline distT="0" distB="0" distL="0" distR="0" wp14:anchorId="70FD530D" wp14:editId="200FD9A0">
                                  <wp:extent cx="2260600" cy="33909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231181_Bild_01_Fassadenpruefu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600" cy="3390900"/>
                                          </a:xfrm>
                                          <a:prstGeom prst="rect">
                                            <a:avLst/>
                                          </a:prstGeom>
                                        </pic:spPr>
                                      </pic:pic>
                                    </a:graphicData>
                                  </a:graphic>
                                </wp:inline>
                              </w:drawing>
                            </w:r>
                          </w:p>
                          <w:p w14:paraId="3BB838F7" w14:textId="23C26C51" w:rsidR="005039B6" w:rsidRPr="00F53053" w:rsidRDefault="001B55DC" w:rsidP="007E2C3F">
                            <w:pPr>
                              <w:spacing w:before="120" w:after="120" w:line="240" w:lineRule="exact"/>
                              <w:rPr>
                                <w:b/>
                                <w:bCs/>
                                <w:sz w:val="20"/>
                              </w:rPr>
                            </w:pPr>
                            <w:r>
                              <w:rPr>
                                <w:bCs/>
                                <w:sz w:val="20"/>
                              </w:rPr>
                              <w:t>Fassadenprüfung</w:t>
                            </w:r>
                            <w:r w:rsidR="009A6A40">
                              <w:rPr>
                                <w:bCs/>
                                <w:sz w:val="20"/>
                              </w:rPr>
                              <w:t xml:space="preserve"> im ift Rosenheim mit Windbelastung, bei der neben der Durchbiegung auch die Luftdurchlässigkeit bei Windsog nach </w:t>
                            </w:r>
                            <w:r w:rsidR="009A6A40" w:rsidRPr="009A6A40">
                              <w:rPr>
                                <w:bCs/>
                                <w:sz w:val="20"/>
                              </w:rPr>
                              <w:t>DIN EN 12153</w:t>
                            </w:r>
                            <w:r w:rsidR="009A6A40">
                              <w:rPr>
                                <w:bCs/>
                                <w:sz w:val="20"/>
                              </w:rPr>
                              <w:t xml:space="preserve"> ermittelt werden muss.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30818" id="_x0000_t202" coordsize="21600,21600" o:spt="202" path="m,l,21600r21600,l21600,xe">
                <v:stroke joinstyle="miter"/>
                <v:path gradientshapeok="t" o:connecttype="rect"/>
              </v:shapetype>
              <v:shape id="Text Box 13" o:spid="_x0000_s1026" type="#_x0000_t202" style="position:absolute;margin-left:309.5pt;margin-top:4.05pt;width:192.4pt;height:3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" stroked="f">
                <v:textbox>
                  <w:txbxContent>
                    <w:p w14:paraId="7DB8F5BC" w14:textId="51276FEA" w:rsidR="005039B6" w:rsidRPr="005A0AF9" w:rsidRDefault="009A6A40" w:rsidP="0073427A">
                      <w:pPr>
                        <w:pStyle w:val="Bild"/>
                      </w:pPr>
                      <w:r>
                        <w:rPr>
                          <w:noProof/>
                        </w:rPr>
                        <w:drawing>
                          <wp:inline distT="0" distB="0" distL="0" distR="0" wp14:anchorId="70FD530D" wp14:editId="200FD9A0">
                            <wp:extent cx="2260600" cy="33909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231181_Bild_01_Fassadenpruefu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600" cy="3390900"/>
                                    </a:xfrm>
                                    <a:prstGeom prst="rect">
                                      <a:avLst/>
                                    </a:prstGeom>
                                  </pic:spPr>
                                </pic:pic>
                              </a:graphicData>
                            </a:graphic>
                          </wp:inline>
                        </w:drawing>
                      </w:r>
                    </w:p>
                    <w:p w14:paraId="3BB838F7" w14:textId="23C26C51" w:rsidR="005039B6" w:rsidRPr="00F53053" w:rsidRDefault="001B55DC" w:rsidP="007E2C3F">
                      <w:pPr>
                        <w:spacing w:before="120" w:after="120" w:line="240" w:lineRule="exact"/>
                        <w:rPr>
                          <w:b/>
                          <w:bCs/>
                          <w:sz w:val="20"/>
                        </w:rPr>
                      </w:pPr>
                      <w:r>
                        <w:rPr>
                          <w:bCs/>
                          <w:sz w:val="20"/>
                        </w:rPr>
                        <w:t>Fassadenprüfung</w:t>
                      </w:r>
                      <w:r w:rsidR="009A6A40">
                        <w:rPr>
                          <w:bCs/>
                          <w:sz w:val="20"/>
                        </w:rPr>
                        <w:t xml:space="preserve"> im ift Rosenheim mit Windbelastung, bei der neben der Durchbiegung auch die Luftdurchlässigkeit bei Windsog nach </w:t>
                      </w:r>
                      <w:r w:rsidR="009A6A40" w:rsidRPr="009A6A40">
                        <w:rPr>
                          <w:bCs/>
                          <w:sz w:val="20"/>
                        </w:rPr>
                        <w:t>DIN EN 12153</w:t>
                      </w:r>
                      <w:r w:rsidR="009A6A40">
                        <w:rPr>
                          <w:bCs/>
                          <w:sz w:val="20"/>
                        </w:rPr>
                        <w:t xml:space="preserve"> ermittelt werden muss.</w:t>
                      </w:r>
                    </w:p>
                  </w:txbxContent>
                </v:textbox>
              </v:shape>
            </w:pict>
          </mc:Fallback>
        </mc:AlternateContent>
      </w:r>
      <w:r w:rsidR="0092718A">
        <w:t xml:space="preserve">Neue Anforderungen für </w:t>
      </w:r>
      <w:r w:rsidR="008D08AB">
        <w:t xml:space="preserve">Prüfung von </w:t>
      </w:r>
      <w:r w:rsidR="0092718A">
        <w:t>Vorhangfassaden</w:t>
      </w:r>
    </w:p>
    <w:p w14:paraId="2586E97B" w14:textId="77777777" w:rsidR="00D9307C" w:rsidRPr="009C633D" w:rsidRDefault="00840DB8" w:rsidP="005C67CD">
      <w:pPr>
        <w:pStyle w:val="berschrift2"/>
        <w:keepLines w:val="0"/>
        <w:widowControl w:val="0"/>
        <w:suppressAutoHyphens w:val="0"/>
        <w:ind w:right="3117"/>
      </w:pPr>
      <w:r>
        <w:t xml:space="preserve">Änderungen </w:t>
      </w:r>
      <w:r w:rsidR="005C67CD">
        <w:t xml:space="preserve">bei </w:t>
      </w:r>
      <w:r>
        <w:t>Windsog</w:t>
      </w:r>
      <w:r w:rsidR="005C67CD">
        <w:t>prüfung</w:t>
      </w:r>
      <w:r>
        <w:t xml:space="preserve"> und</w:t>
      </w:r>
      <w:r w:rsidR="005C67CD">
        <w:t xml:space="preserve"> Klassifizierung der Luftdichtheit</w:t>
      </w:r>
      <w:r w:rsidR="001B55DC">
        <w:t xml:space="preserve"> nach DIN EN 12153 </w:t>
      </w:r>
      <w:r w:rsidR="001B55DC" w:rsidRPr="001B55DC">
        <w:t>und DIN EN 12152</w:t>
      </w:r>
    </w:p>
    <w:p w14:paraId="43B7E0A3" w14:textId="77777777" w:rsidR="00D9307C" w:rsidRPr="003675B0" w:rsidRDefault="00D9307C" w:rsidP="005C67CD">
      <w:pPr>
        <w:pStyle w:val="11Flatter-re-7"/>
        <w:widowControl w:val="0"/>
        <w:ind w:right="3131"/>
      </w:pPr>
    </w:p>
    <w:p w14:paraId="0031959A" w14:textId="57A0E0A0" w:rsidR="00C24366" w:rsidRPr="003675B0" w:rsidRDefault="00D218CC" w:rsidP="00150096">
      <w:pPr>
        <w:pStyle w:val="11Flatter-re-7"/>
        <w:widowControl w:val="0"/>
        <w:ind w:right="3131"/>
        <w:jc w:val="both"/>
        <w:rPr>
          <w:b/>
          <w:bCs/>
        </w:rPr>
      </w:pPr>
      <w:r>
        <w:rPr>
          <w:b/>
          <w:bCs/>
        </w:rPr>
        <w:t>Fassaden sind anspruchsvolle Bauelemente, deren Funktion durch Prüfungen</w:t>
      </w:r>
      <w:r w:rsidR="005C67CD">
        <w:rPr>
          <w:b/>
          <w:bCs/>
        </w:rPr>
        <w:t xml:space="preserve"> </w:t>
      </w:r>
      <w:r w:rsidR="0027337D">
        <w:rPr>
          <w:b/>
          <w:bCs/>
        </w:rPr>
        <w:t xml:space="preserve">auf Grundlage </w:t>
      </w:r>
      <w:r w:rsidR="005C67CD">
        <w:rPr>
          <w:b/>
          <w:bCs/>
        </w:rPr>
        <w:t>aktuelle</w:t>
      </w:r>
      <w:r w:rsidR="0027337D">
        <w:rPr>
          <w:b/>
          <w:bCs/>
        </w:rPr>
        <w:t>r</w:t>
      </w:r>
      <w:r w:rsidR="005C67CD">
        <w:rPr>
          <w:b/>
          <w:bCs/>
        </w:rPr>
        <w:t xml:space="preserve"> Normen</w:t>
      </w:r>
      <w:r>
        <w:rPr>
          <w:b/>
          <w:bCs/>
        </w:rPr>
        <w:t xml:space="preserve"> nachgewiesen werden </w:t>
      </w:r>
      <w:r w:rsidR="005C67CD">
        <w:rPr>
          <w:b/>
          <w:bCs/>
        </w:rPr>
        <w:t>müssen</w:t>
      </w:r>
      <w:r>
        <w:rPr>
          <w:b/>
          <w:bCs/>
        </w:rPr>
        <w:t>.</w:t>
      </w:r>
      <w:r w:rsidR="005C67CD">
        <w:rPr>
          <w:b/>
          <w:bCs/>
        </w:rPr>
        <w:t xml:space="preserve"> Geänderte Prüfverfahren </w:t>
      </w:r>
      <w:r w:rsidR="00FE2756">
        <w:rPr>
          <w:b/>
          <w:bCs/>
        </w:rPr>
        <w:t>haben zur Folge</w:t>
      </w:r>
      <w:r w:rsidR="005C67CD">
        <w:rPr>
          <w:b/>
          <w:bCs/>
        </w:rPr>
        <w:t>, dass die Prüfzeugnisse nicht mehr gültig sind</w:t>
      </w:r>
      <w:r w:rsidR="00FE2756">
        <w:rPr>
          <w:b/>
          <w:bCs/>
        </w:rPr>
        <w:t xml:space="preserve"> und</w:t>
      </w:r>
      <w:r w:rsidR="00501904">
        <w:rPr>
          <w:b/>
          <w:bCs/>
        </w:rPr>
        <w:t xml:space="preserve"> </w:t>
      </w:r>
      <w:r w:rsidR="005C67CD">
        <w:rPr>
          <w:b/>
          <w:bCs/>
        </w:rPr>
        <w:t xml:space="preserve">eine baurechtlich korrekte CE-Kennzeichnung nicht mehr </w:t>
      </w:r>
      <w:r w:rsidR="009A6A40">
        <w:rPr>
          <w:b/>
          <w:bCs/>
        </w:rPr>
        <w:t>zulässig</w:t>
      </w:r>
      <w:r w:rsidR="005C67CD">
        <w:rPr>
          <w:b/>
          <w:bCs/>
        </w:rPr>
        <w:t xml:space="preserve"> ist</w:t>
      </w:r>
      <w:r>
        <w:rPr>
          <w:b/>
          <w:bCs/>
        </w:rPr>
        <w:t xml:space="preserve">. </w:t>
      </w:r>
      <w:r w:rsidR="005C67CD">
        <w:rPr>
          <w:b/>
          <w:bCs/>
        </w:rPr>
        <w:t xml:space="preserve">In den aktualisierten Normen </w:t>
      </w:r>
      <w:r w:rsidR="005C67CD" w:rsidRPr="005C67CD">
        <w:rPr>
          <w:b/>
          <w:bCs/>
        </w:rPr>
        <w:t>DIN EN 12153 (Prüfung) und DIN EN 12152 (Klassifizierung)</w:t>
      </w:r>
      <w:r w:rsidR="005C67CD">
        <w:rPr>
          <w:b/>
          <w:bCs/>
        </w:rPr>
        <w:t xml:space="preserve"> ergeben sich wichtige Änderungen bezüglich der Prüfung und Klassifizierung der Luftd</w:t>
      </w:r>
      <w:r w:rsidR="0027337D">
        <w:rPr>
          <w:b/>
          <w:bCs/>
        </w:rPr>
        <w:t>urchlässigkeit</w:t>
      </w:r>
      <w:r w:rsidR="005C67CD">
        <w:rPr>
          <w:b/>
          <w:bCs/>
        </w:rPr>
        <w:t xml:space="preserve">. </w:t>
      </w:r>
      <w:r w:rsidR="005C67CD" w:rsidRPr="005C67CD">
        <w:rPr>
          <w:b/>
          <w:bCs/>
        </w:rPr>
        <w:t xml:space="preserve">Hersteller von Fassaden und Fassadensystemen (Systemgeber) sollten daher ihre Prüfnachweise sorgfältig prüfen, ob diese den neuen Anforderungen entsprechen und die </w:t>
      </w:r>
      <w:r w:rsidR="005C67CD">
        <w:rPr>
          <w:b/>
          <w:bCs/>
        </w:rPr>
        <w:t>geänderten</w:t>
      </w:r>
      <w:r w:rsidR="005C67CD" w:rsidRPr="005C67CD">
        <w:rPr>
          <w:b/>
          <w:bCs/>
        </w:rPr>
        <w:t xml:space="preserve"> Anforderungen erfüllen.</w:t>
      </w:r>
      <w:r w:rsidR="009A6A40">
        <w:rPr>
          <w:b/>
          <w:bCs/>
        </w:rPr>
        <w:t xml:space="preserve"> Diese Änderungen werden bei Prüfungen des ift Rosenheim bereits seit 2000 berücksichtigt.</w:t>
      </w:r>
    </w:p>
    <w:p w14:paraId="0944D3E5" w14:textId="77777777" w:rsidR="00D218CC" w:rsidRPr="00D218CC" w:rsidRDefault="00D218CC" w:rsidP="00150096">
      <w:pPr>
        <w:widowControl w:val="0"/>
        <w:overflowPunct/>
        <w:jc w:val="both"/>
        <w:textAlignment w:val="auto"/>
        <w:rPr>
          <w:rFonts w:cs="Arial"/>
          <w:szCs w:val="22"/>
        </w:rPr>
      </w:pPr>
    </w:p>
    <w:p w14:paraId="761428D8" w14:textId="234668E0" w:rsidR="009A6A40" w:rsidRDefault="00D218CC" w:rsidP="00150096">
      <w:pPr>
        <w:widowControl w:val="0"/>
        <w:overflowPunct/>
        <w:ind w:right="3117"/>
        <w:jc w:val="both"/>
        <w:textAlignment w:val="auto"/>
        <w:rPr>
          <w:rFonts w:cs="Arial"/>
          <w:szCs w:val="22"/>
        </w:rPr>
      </w:pPr>
      <w:r>
        <w:rPr>
          <w:rFonts w:cs="Arial"/>
          <w:szCs w:val="22"/>
        </w:rPr>
        <w:t xml:space="preserve">Im Dezember 2023 </w:t>
      </w:r>
      <w:r w:rsidR="0065003D">
        <w:rPr>
          <w:rFonts w:cs="Arial"/>
          <w:szCs w:val="22"/>
        </w:rPr>
        <w:t xml:space="preserve">werden mit der </w:t>
      </w:r>
      <w:r w:rsidR="007660A0">
        <w:rPr>
          <w:rFonts w:cs="Arial"/>
          <w:szCs w:val="22"/>
        </w:rPr>
        <w:t xml:space="preserve">DIN </w:t>
      </w:r>
      <w:r w:rsidRPr="00D218CC">
        <w:rPr>
          <w:rFonts w:cs="Arial"/>
          <w:szCs w:val="22"/>
        </w:rPr>
        <w:t xml:space="preserve">EN 12153 </w:t>
      </w:r>
      <w:r w:rsidR="007660A0">
        <w:rPr>
          <w:rFonts w:cs="Arial"/>
          <w:szCs w:val="22"/>
        </w:rPr>
        <w:t xml:space="preserve">(Prüfung) </w:t>
      </w:r>
      <w:r w:rsidRPr="00D218CC">
        <w:rPr>
          <w:rFonts w:cs="Arial"/>
          <w:szCs w:val="22"/>
        </w:rPr>
        <w:t xml:space="preserve">und </w:t>
      </w:r>
      <w:r w:rsidR="005039B6">
        <w:rPr>
          <w:rFonts w:cs="Arial"/>
          <w:szCs w:val="22"/>
        </w:rPr>
        <w:t xml:space="preserve">der </w:t>
      </w:r>
      <w:r w:rsidR="007660A0">
        <w:rPr>
          <w:rFonts w:cs="Arial"/>
          <w:szCs w:val="22"/>
        </w:rPr>
        <w:t>DIN E</w:t>
      </w:r>
      <w:r w:rsidRPr="00D218CC">
        <w:rPr>
          <w:rFonts w:cs="Arial"/>
          <w:szCs w:val="22"/>
        </w:rPr>
        <w:t xml:space="preserve">N 12152 </w:t>
      </w:r>
      <w:r w:rsidR="007660A0">
        <w:rPr>
          <w:rFonts w:cs="Arial"/>
          <w:szCs w:val="22"/>
        </w:rPr>
        <w:t xml:space="preserve">(Klassifizierung) </w:t>
      </w:r>
      <w:r w:rsidR="0065003D">
        <w:rPr>
          <w:rFonts w:cs="Arial"/>
          <w:szCs w:val="22"/>
        </w:rPr>
        <w:t xml:space="preserve">zwei aktualisierte Normen </w:t>
      </w:r>
      <w:r w:rsidRPr="00D218CC">
        <w:rPr>
          <w:rFonts w:cs="Arial"/>
          <w:szCs w:val="22"/>
        </w:rPr>
        <w:t xml:space="preserve">für die </w:t>
      </w:r>
      <w:r w:rsidR="0065003D">
        <w:rPr>
          <w:rFonts w:cs="Arial"/>
          <w:szCs w:val="22"/>
        </w:rPr>
        <w:t xml:space="preserve">Prüfung und Klassifizierung der </w:t>
      </w:r>
      <w:r w:rsidRPr="00D218CC">
        <w:rPr>
          <w:rFonts w:cs="Arial"/>
          <w:szCs w:val="22"/>
        </w:rPr>
        <w:t>Luftdurchlässigkeit von Vorhangfassaden</w:t>
      </w:r>
      <w:r w:rsidR="0065003D">
        <w:rPr>
          <w:rFonts w:cs="Arial"/>
          <w:szCs w:val="22"/>
        </w:rPr>
        <w:t xml:space="preserve"> als deutsche </w:t>
      </w:r>
      <w:r w:rsidR="007660A0">
        <w:rPr>
          <w:rFonts w:cs="Arial"/>
          <w:szCs w:val="22"/>
        </w:rPr>
        <w:t>Fassung</w:t>
      </w:r>
      <w:r w:rsidR="0065003D">
        <w:rPr>
          <w:rFonts w:cs="Arial"/>
          <w:szCs w:val="22"/>
        </w:rPr>
        <w:t xml:space="preserve"> veröffentlicht</w:t>
      </w:r>
      <w:r w:rsidR="005039B6">
        <w:rPr>
          <w:rFonts w:cs="Arial"/>
          <w:szCs w:val="22"/>
        </w:rPr>
        <w:t xml:space="preserve">. </w:t>
      </w:r>
      <w:r w:rsidR="00BC397D">
        <w:rPr>
          <w:rFonts w:cs="Arial"/>
          <w:szCs w:val="22"/>
        </w:rPr>
        <w:t>Damit</w:t>
      </w:r>
      <w:r w:rsidR="005039B6">
        <w:rPr>
          <w:rFonts w:cs="Arial"/>
          <w:szCs w:val="22"/>
        </w:rPr>
        <w:t xml:space="preserve"> sind d</w:t>
      </w:r>
      <w:r w:rsidR="007660A0">
        <w:rPr>
          <w:rFonts w:cs="Arial"/>
          <w:szCs w:val="22"/>
        </w:rPr>
        <w:t xml:space="preserve">ie neuen Normen bei der Prüfung, Klassifizierung und CE-Kennzeichnung </w:t>
      </w:r>
      <w:r w:rsidR="005039B6">
        <w:rPr>
          <w:rFonts w:cs="Arial"/>
          <w:szCs w:val="22"/>
        </w:rPr>
        <w:t>zu beachten.</w:t>
      </w:r>
      <w:r w:rsidRPr="00D218CC">
        <w:rPr>
          <w:rFonts w:cs="Arial"/>
          <w:szCs w:val="22"/>
        </w:rPr>
        <w:t xml:space="preserve"> </w:t>
      </w:r>
      <w:r w:rsidR="00840DB8">
        <w:rPr>
          <w:rFonts w:cs="Arial"/>
          <w:szCs w:val="22"/>
        </w:rPr>
        <w:t>Denn i</w:t>
      </w:r>
      <w:r w:rsidR="00840DB8" w:rsidRPr="00840DB8">
        <w:rPr>
          <w:rFonts w:cs="Arial"/>
          <w:szCs w:val="22"/>
        </w:rPr>
        <w:t xml:space="preserve">n </w:t>
      </w:r>
      <w:r w:rsidR="00840DB8">
        <w:rPr>
          <w:rFonts w:cs="Arial"/>
          <w:szCs w:val="22"/>
        </w:rPr>
        <w:t xml:space="preserve">der </w:t>
      </w:r>
      <w:r w:rsidR="008B5A75">
        <w:rPr>
          <w:rFonts w:cs="Arial"/>
          <w:szCs w:val="22"/>
        </w:rPr>
        <w:t xml:space="preserve">Produktnorm für Vorhangfassaden </w:t>
      </w:r>
      <w:r w:rsidR="00840DB8">
        <w:rPr>
          <w:rFonts w:cs="Arial"/>
          <w:szCs w:val="22"/>
        </w:rPr>
        <w:t xml:space="preserve">DIN </w:t>
      </w:r>
      <w:r w:rsidR="00840DB8" w:rsidRPr="00840DB8">
        <w:rPr>
          <w:rFonts w:cs="Arial"/>
          <w:szCs w:val="22"/>
        </w:rPr>
        <w:t xml:space="preserve">EN 13830:2003 sind EN 12153 und EN 12152 </w:t>
      </w:r>
      <w:r w:rsidR="00840DB8">
        <w:rPr>
          <w:rFonts w:cs="Arial"/>
          <w:szCs w:val="22"/>
        </w:rPr>
        <w:t>gemäß Absatz</w:t>
      </w:r>
      <w:r w:rsidR="00840DB8" w:rsidRPr="00840DB8">
        <w:rPr>
          <w:rFonts w:cs="Arial"/>
          <w:szCs w:val="22"/>
        </w:rPr>
        <w:t xml:space="preserve"> 4.4 </w:t>
      </w:r>
      <w:r w:rsidR="00840DB8">
        <w:rPr>
          <w:rFonts w:cs="Arial"/>
          <w:szCs w:val="22"/>
        </w:rPr>
        <w:t xml:space="preserve">als </w:t>
      </w:r>
      <w:r w:rsidR="00840DB8" w:rsidRPr="00840DB8">
        <w:rPr>
          <w:rFonts w:cs="Arial"/>
          <w:szCs w:val="22"/>
        </w:rPr>
        <w:t>„undatiert</w:t>
      </w:r>
      <w:r w:rsidR="00840DB8">
        <w:rPr>
          <w:rFonts w:cs="Arial"/>
          <w:szCs w:val="22"/>
        </w:rPr>
        <w:t xml:space="preserve">“ aufgeführt. Dies </w:t>
      </w:r>
      <w:r w:rsidR="00840DB8" w:rsidRPr="00840DB8">
        <w:rPr>
          <w:rFonts w:cs="Arial"/>
          <w:szCs w:val="22"/>
        </w:rPr>
        <w:t>bedeutet, dass immer die aktuellste Fassung für die CE-Kennzeichnung herangezogen werden muss</w:t>
      </w:r>
      <w:r w:rsidR="00840DB8">
        <w:rPr>
          <w:rFonts w:cs="Arial"/>
          <w:szCs w:val="22"/>
        </w:rPr>
        <w:t xml:space="preserve">, um </w:t>
      </w:r>
      <w:r w:rsidR="00726811">
        <w:rPr>
          <w:rFonts w:cs="Arial"/>
          <w:szCs w:val="22"/>
        </w:rPr>
        <w:t xml:space="preserve">die </w:t>
      </w:r>
      <w:r w:rsidR="00840DB8">
        <w:rPr>
          <w:rFonts w:cs="Arial"/>
          <w:szCs w:val="22"/>
        </w:rPr>
        <w:t>normativ</w:t>
      </w:r>
      <w:r w:rsidR="00726811">
        <w:rPr>
          <w:rFonts w:cs="Arial"/>
          <w:szCs w:val="22"/>
        </w:rPr>
        <w:t>en</w:t>
      </w:r>
      <w:r w:rsidR="00840DB8">
        <w:rPr>
          <w:rFonts w:cs="Arial"/>
          <w:szCs w:val="22"/>
        </w:rPr>
        <w:t xml:space="preserve"> und damit baurechtlich</w:t>
      </w:r>
      <w:r w:rsidR="00726811">
        <w:rPr>
          <w:rFonts w:cs="Arial"/>
          <w:szCs w:val="22"/>
        </w:rPr>
        <w:t>en Anforderungen zu erfüllen</w:t>
      </w:r>
      <w:r w:rsidR="00840DB8" w:rsidRPr="00840DB8">
        <w:rPr>
          <w:rFonts w:cs="Arial"/>
          <w:szCs w:val="22"/>
        </w:rPr>
        <w:t xml:space="preserve">. </w:t>
      </w:r>
    </w:p>
    <w:p w14:paraId="1014A402" w14:textId="77777777" w:rsidR="009A6A40" w:rsidRDefault="009A6A40" w:rsidP="00150096">
      <w:pPr>
        <w:widowControl w:val="0"/>
        <w:overflowPunct/>
        <w:ind w:right="3117"/>
        <w:jc w:val="both"/>
        <w:textAlignment w:val="auto"/>
        <w:rPr>
          <w:rFonts w:cs="Arial"/>
          <w:szCs w:val="22"/>
        </w:rPr>
      </w:pPr>
    </w:p>
    <w:p w14:paraId="1EEBEC6E" w14:textId="77777777" w:rsidR="009A6A40" w:rsidRDefault="009A6A40" w:rsidP="00150096">
      <w:pPr>
        <w:overflowPunct/>
        <w:autoSpaceDE/>
        <w:autoSpaceDN/>
        <w:adjustRightInd/>
        <w:spacing w:line="240" w:lineRule="auto"/>
        <w:jc w:val="both"/>
        <w:textAlignment w:val="auto"/>
        <w:rPr>
          <w:rFonts w:cs="Arial"/>
          <w:szCs w:val="22"/>
        </w:rPr>
      </w:pPr>
      <w:r>
        <w:rPr>
          <w:rFonts w:cs="Arial"/>
          <w:szCs w:val="22"/>
        </w:rPr>
        <w:br w:type="page"/>
      </w:r>
    </w:p>
    <w:p w14:paraId="7A934291" w14:textId="2A5C2512" w:rsidR="00F729EE" w:rsidRDefault="00840DB8" w:rsidP="00150096">
      <w:pPr>
        <w:widowControl w:val="0"/>
        <w:overflowPunct/>
        <w:ind w:right="1133"/>
        <w:jc w:val="both"/>
        <w:textAlignment w:val="auto"/>
        <w:rPr>
          <w:rFonts w:cs="Arial"/>
          <w:szCs w:val="22"/>
        </w:rPr>
      </w:pPr>
      <w:r>
        <w:rPr>
          <w:rFonts w:cs="Arial"/>
          <w:szCs w:val="22"/>
        </w:rPr>
        <w:lastRenderedPageBreak/>
        <w:t>Nachfragen von Herstellern und Systemgebern</w:t>
      </w:r>
      <w:r w:rsidR="008B5A75">
        <w:rPr>
          <w:rFonts w:cs="Arial"/>
          <w:szCs w:val="22"/>
        </w:rPr>
        <w:t xml:space="preserve"> beim ift Rosenheim</w:t>
      </w:r>
      <w:r>
        <w:rPr>
          <w:rFonts w:cs="Arial"/>
          <w:szCs w:val="22"/>
        </w:rPr>
        <w:t xml:space="preserve"> zeigen, dass </w:t>
      </w:r>
      <w:r w:rsidR="00726811">
        <w:rPr>
          <w:rFonts w:cs="Arial"/>
          <w:szCs w:val="22"/>
        </w:rPr>
        <w:t xml:space="preserve">sowohl die deutschen als auch die europäischen </w:t>
      </w:r>
      <w:r w:rsidRPr="00D218CC">
        <w:rPr>
          <w:rFonts w:cs="Arial"/>
          <w:szCs w:val="22"/>
        </w:rPr>
        <w:t>Markt</w:t>
      </w:r>
      <w:r w:rsidR="00726811">
        <w:rPr>
          <w:rFonts w:cs="Arial"/>
          <w:szCs w:val="22"/>
        </w:rPr>
        <w:t xml:space="preserve">aufsichtsbehörden </w:t>
      </w:r>
      <w:r>
        <w:rPr>
          <w:rFonts w:cs="Arial"/>
          <w:szCs w:val="22"/>
        </w:rPr>
        <w:t>zunehmend auf solche Details achte</w:t>
      </w:r>
      <w:r w:rsidR="00726811">
        <w:rPr>
          <w:rFonts w:cs="Arial"/>
          <w:szCs w:val="22"/>
        </w:rPr>
        <w:t>n</w:t>
      </w:r>
      <w:r w:rsidRPr="00D218CC">
        <w:rPr>
          <w:rFonts w:cs="Arial"/>
          <w:szCs w:val="22"/>
        </w:rPr>
        <w:t xml:space="preserve">. </w:t>
      </w:r>
      <w:r w:rsidR="00F729EE">
        <w:rPr>
          <w:rFonts w:cs="Arial"/>
          <w:szCs w:val="22"/>
        </w:rPr>
        <w:t>Deshalb</w:t>
      </w:r>
      <w:r w:rsidR="00726811">
        <w:rPr>
          <w:rFonts w:cs="Arial"/>
          <w:szCs w:val="22"/>
        </w:rPr>
        <w:t xml:space="preserve"> </w:t>
      </w:r>
      <w:r w:rsidR="005C67CD">
        <w:rPr>
          <w:rFonts w:cs="Arial"/>
          <w:szCs w:val="22"/>
        </w:rPr>
        <w:t xml:space="preserve">sollten </w:t>
      </w:r>
      <w:r w:rsidR="0065003D">
        <w:rPr>
          <w:rFonts w:cs="Arial"/>
          <w:szCs w:val="22"/>
        </w:rPr>
        <w:t>Hersteller von Fassaden und Fassadensystemen</w:t>
      </w:r>
      <w:r w:rsidR="00501904">
        <w:rPr>
          <w:rFonts w:cs="Arial"/>
          <w:szCs w:val="22"/>
        </w:rPr>
        <w:t xml:space="preserve"> (Systemgeber)</w:t>
      </w:r>
      <w:r w:rsidR="00726811">
        <w:rPr>
          <w:rFonts w:cs="Arial"/>
          <w:szCs w:val="22"/>
        </w:rPr>
        <w:t xml:space="preserve"> </w:t>
      </w:r>
      <w:r w:rsidR="005C67CD">
        <w:rPr>
          <w:rFonts w:cs="Arial"/>
          <w:szCs w:val="22"/>
        </w:rPr>
        <w:t>die relevanten Änderungen kennen und beachten</w:t>
      </w:r>
      <w:r w:rsidR="00F729EE">
        <w:rPr>
          <w:rFonts w:cs="Arial"/>
          <w:szCs w:val="22"/>
        </w:rPr>
        <w:t>:</w:t>
      </w:r>
    </w:p>
    <w:p w14:paraId="7597D958" w14:textId="2C06EB8C" w:rsidR="0065003D" w:rsidRDefault="0065003D" w:rsidP="008C5090">
      <w:pPr>
        <w:pStyle w:val="06"/>
      </w:pPr>
    </w:p>
    <w:p w14:paraId="5D79F9A1" w14:textId="7D849C34" w:rsidR="001B55DC" w:rsidRDefault="005039B6" w:rsidP="00150096">
      <w:pPr>
        <w:pStyle w:val="Listenabsatz"/>
        <w:widowControl w:val="0"/>
        <w:numPr>
          <w:ilvl w:val="0"/>
          <w:numId w:val="32"/>
        </w:numPr>
        <w:overflowPunct/>
        <w:ind w:left="426" w:right="1133" w:hanging="426"/>
        <w:jc w:val="both"/>
        <w:textAlignment w:val="auto"/>
        <w:rPr>
          <w:rFonts w:cs="Arial"/>
          <w:szCs w:val="22"/>
        </w:rPr>
      </w:pPr>
      <w:r w:rsidRPr="001B55DC">
        <w:rPr>
          <w:rFonts w:cs="Arial"/>
          <w:szCs w:val="22"/>
        </w:rPr>
        <w:t xml:space="preserve">Das bisher </w:t>
      </w:r>
      <w:r w:rsidR="00726811">
        <w:rPr>
          <w:rFonts w:cs="Arial"/>
          <w:szCs w:val="22"/>
        </w:rPr>
        <w:t xml:space="preserve">lediglich </w:t>
      </w:r>
      <w:r w:rsidRPr="001B55DC">
        <w:rPr>
          <w:rFonts w:cs="Arial"/>
          <w:szCs w:val="22"/>
        </w:rPr>
        <w:t>als optional angegebene</w:t>
      </w:r>
      <w:r w:rsidR="0065003D" w:rsidRPr="001B55DC">
        <w:rPr>
          <w:rFonts w:cs="Arial"/>
          <w:szCs w:val="22"/>
        </w:rPr>
        <w:t xml:space="preserve"> Prüfverfahren </w:t>
      </w:r>
      <w:r w:rsidR="0092718A" w:rsidRPr="001B55DC">
        <w:rPr>
          <w:rFonts w:cs="Arial"/>
          <w:szCs w:val="22"/>
        </w:rPr>
        <w:t xml:space="preserve">der EN 12153 </w:t>
      </w:r>
      <w:r w:rsidR="0065003D" w:rsidRPr="001B55DC">
        <w:rPr>
          <w:rFonts w:cs="Arial"/>
          <w:szCs w:val="22"/>
        </w:rPr>
        <w:t xml:space="preserve">für die Ermittlung der </w:t>
      </w:r>
      <w:r w:rsidR="00D218CC" w:rsidRPr="001B55DC">
        <w:rPr>
          <w:rFonts w:cs="Arial"/>
          <w:szCs w:val="22"/>
        </w:rPr>
        <w:t xml:space="preserve">Luftdurchlässigkeit bei negativem Druck </w:t>
      </w:r>
      <w:r w:rsidR="0065003D" w:rsidRPr="001B55DC">
        <w:rPr>
          <w:rFonts w:cs="Arial"/>
          <w:szCs w:val="22"/>
        </w:rPr>
        <w:t>(Windsog</w:t>
      </w:r>
      <w:r w:rsidRPr="001B55DC">
        <w:rPr>
          <w:rFonts w:cs="Arial"/>
          <w:szCs w:val="22"/>
        </w:rPr>
        <w:t xml:space="preserve">) wurde nun verpflichtend eingeführt. Das ist verständlich, denn </w:t>
      </w:r>
      <w:r w:rsidR="00840DB8" w:rsidRPr="001B55DC">
        <w:rPr>
          <w:rFonts w:cs="Arial"/>
          <w:szCs w:val="22"/>
        </w:rPr>
        <w:t>durch</w:t>
      </w:r>
      <w:r w:rsidRPr="001B55DC">
        <w:rPr>
          <w:rFonts w:cs="Arial"/>
          <w:szCs w:val="22"/>
        </w:rPr>
        <w:t xml:space="preserve"> Windsog </w:t>
      </w:r>
      <w:r w:rsidR="00840DB8" w:rsidRPr="001B55DC">
        <w:rPr>
          <w:rFonts w:cs="Arial"/>
          <w:szCs w:val="22"/>
        </w:rPr>
        <w:t xml:space="preserve">ergibt sich </w:t>
      </w:r>
      <w:r w:rsidR="0065003D" w:rsidRPr="001B55DC">
        <w:rPr>
          <w:rFonts w:cs="Arial"/>
          <w:szCs w:val="22"/>
        </w:rPr>
        <w:t xml:space="preserve">in der Regel </w:t>
      </w:r>
      <w:r w:rsidR="008B5A75">
        <w:rPr>
          <w:rFonts w:cs="Arial"/>
          <w:szCs w:val="22"/>
        </w:rPr>
        <w:t>eine</w:t>
      </w:r>
      <w:r w:rsidR="0065003D" w:rsidRPr="001B55DC">
        <w:rPr>
          <w:rFonts w:cs="Arial"/>
          <w:szCs w:val="22"/>
        </w:rPr>
        <w:t xml:space="preserve"> </w:t>
      </w:r>
      <w:r w:rsidR="00840DB8" w:rsidRPr="001B55DC">
        <w:rPr>
          <w:rFonts w:cs="Arial"/>
          <w:szCs w:val="22"/>
        </w:rPr>
        <w:t>höhere Belastung</w:t>
      </w:r>
      <w:r w:rsidRPr="001B55DC">
        <w:rPr>
          <w:rFonts w:cs="Arial"/>
          <w:szCs w:val="22"/>
        </w:rPr>
        <w:t>.</w:t>
      </w:r>
      <w:r w:rsidR="007660A0" w:rsidRPr="001B55DC">
        <w:rPr>
          <w:rFonts w:cs="Arial"/>
          <w:szCs w:val="22"/>
        </w:rPr>
        <w:t xml:space="preserve"> </w:t>
      </w:r>
    </w:p>
    <w:p w14:paraId="31EF4521" w14:textId="7A44663C" w:rsidR="0092718A" w:rsidRPr="00726811" w:rsidRDefault="0092718A" w:rsidP="00150096">
      <w:pPr>
        <w:pStyle w:val="Listenabsatz"/>
        <w:widowControl w:val="0"/>
        <w:numPr>
          <w:ilvl w:val="0"/>
          <w:numId w:val="32"/>
        </w:numPr>
        <w:overflowPunct/>
        <w:ind w:left="426" w:right="1133" w:hanging="426"/>
        <w:jc w:val="both"/>
        <w:textAlignment w:val="auto"/>
        <w:rPr>
          <w:rFonts w:cs="Arial"/>
          <w:szCs w:val="22"/>
        </w:rPr>
      </w:pPr>
      <w:r w:rsidRPr="00726811">
        <w:rPr>
          <w:rFonts w:cs="Arial"/>
          <w:szCs w:val="22"/>
        </w:rPr>
        <w:t xml:space="preserve">Bei der Beschreibung der Klassifizierung der Klasse „AE“ gemäß EN 12152 </w:t>
      </w:r>
      <w:r w:rsidRPr="004242B4">
        <w:rPr>
          <w:rFonts w:cs="Arial"/>
          <w:szCs w:val="22"/>
        </w:rPr>
        <w:t>muss der</w:t>
      </w:r>
      <w:r w:rsidRPr="00726811">
        <w:rPr>
          <w:rFonts w:cs="Arial"/>
          <w:szCs w:val="22"/>
        </w:rPr>
        <w:t xml:space="preserve"> </w:t>
      </w:r>
      <w:r w:rsidR="00F729EE">
        <w:rPr>
          <w:rFonts w:cs="Arial"/>
          <w:szCs w:val="22"/>
        </w:rPr>
        <w:t>maximale</w:t>
      </w:r>
      <w:r w:rsidRPr="00726811">
        <w:rPr>
          <w:rFonts w:cs="Arial"/>
          <w:szCs w:val="22"/>
        </w:rPr>
        <w:t xml:space="preserve"> Prüfdruck angegeben werden</w:t>
      </w:r>
      <w:r w:rsidR="00F729EE">
        <w:rPr>
          <w:rFonts w:cs="Arial"/>
          <w:szCs w:val="22"/>
        </w:rPr>
        <w:t>;</w:t>
      </w:r>
      <w:r w:rsidRPr="00726811">
        <w:rPr>
          <w:rFonts w:cs="Arial"/>
          <w:szCs w:val="22"/>
        </w:rPr>
        <w:t xml:space="preserve"> beispielsweise</w:t>
      </w:r>
      <w:r w:rsidR="00726811">
        <w:rPr>
          <w:rFonts w:cs="Arial"/>
          <w:szCs w:val="22"/>
        </w:rPr>
        <w:t xml:space="preserve"> </w:t>
      </w:r>
      <w:r w:rsidR="00D06BEE">
        <w:rPr>
          <w:rFonts w:cs="Arial"/>
          <w:szCs w:val="22"/>
        </w:rPr>
        <w:t>ist</w:t>
      </w:r>
      <w:r w:rsidR="00726811">
        <w:rPr>
          <w:rFonts w:cs="Arial"/>
          <w:szCs w:val="22"/>
        </w:rPr>
        <w:t xml:space="preserve"> nun </w:t>
      </w:r>
      <w:r w:rsidR="008B5A75">
        <w:rPr>
          <w:rFonts w:cs="Arial"/>
          <w:szCs w:val="22"/>
        </w:rPr>
        <w:t xml:space="preserve">eine </w:t>
      </w:r>
      <w:r w:rsidRPr="00726811">
        <w:rPr>
          <w:rFonts w:cs="Arial"/>
          <w:szCs w:val="22"/>
        </w:rPr>
        <w:t>Klassifizierung</w:t>
      </w:r>
      <w:r w:rsidR="00726811">
        <w:rPr>
          <w:rFonts w:cs="Arial"/>
          <w:szCs w:val="22"/>
        </w:rPr>
        <w:t xml:space="preserve"> wie</w:t>
      </w:r>
      <w:r w:rsidRPr="00726811">
        <w:rPr>
          <w:rFonts w:cs="Arial"/>
          <w:szCs w:val="22"/>
        </w:rPr>
        <w:t xml:space="preserve"> AE+1200, </w:t>
      </w:r>
      <w:r w:rsidR="00726811">
        <w:rPr>
          <w:rFonts w:cs="Arial"/>
          <w:szCs w:val="22"/>
        </w:rPr>
        <w:t>möglich</w:t>
      </w:r>
      <w:r w:rsidR="00D06BEE">
        <w:rPr>
          <w:rFonts w:cs="Arial"/>
          <w:szCs w:val="22"/>
        </w:rPr>
        <w:t xml:space="preserve">, </w:t>
      </w:r>
      <w:r w:rsidR="00D06BEE" w:rsidRPr="00726811">
        <w:rPr>
          <w:rFonts w:cs="Arial"/>
          <w:szCs w:val="22"/>
        </w:rPr>
        <w:t>wenn die Luftdichtheit einer Vorhangfassade bei einem maximalen Prüfdruck von 1.200 Pa ermittelt wurde</w:t>
      </w:r>
      <w:r w:rsidRPr="00726811">
        <w:rPr>
          <w:rFonts w:cs="Arial"/>
          <w:szCs w:val="22"/>
        </w:rPr>
        <w:t xml:space="preserve">. </w:t>
      </w:r>
    </w:p>
    <w:p w14:paraId="433BE020" w14:textId="23CF46F5" w:rsidR="0092718A" w:rsidRPr="007660A0" w:rsidRDefault="00840DB8" w:rsidP="00150096">
      <w:pPr>
        <w:pStyle w:val="Listenabsatz"/>
        <w:widowControl w:val="0"/>
        <w:numPr>
          <w:ilvl w:val="0"/>
          <w:numId w:val="32"/>
        </w:numPr>
        <w:overflowPunct/>
        <w:ind w:left="426" w:right="1133" w:hanging="426"/>
        <w:jc w:val="both"/>
        <w:textAlignment w:val="auto"/>
        <w:rPr>
          <w:rFonts w:cs="Arial"/>
          <w:szCs w:val="22"/>
        </w:rPr>
      </w:pPr>
      <w:r>
        <w:rPr>
          <w:rFonts w:cs="Arial"/>
          <w:szCs w:val="22"/>
        </w:rPr>
        <w:t xml:space="preserve">Einführung einer </w:t>
      </w:r>
      <w:r w:rsidR="0092718A" w:rsidRPr="0092718A">
        <w:rPr>
          <w:rFonts w:cs="Arial"/>
          <w:szCs w:val="22"/>
        </w:rPr>
        <w:t>neue</w:t>
      </w:r>
      <w:r>
        <w:rPr>
          <w:rFonts w:cs="Arial"/>
          <w:szCs w:val="22"/>
        </w:rPr>
        <w:t>n</w:t>
      </w:r>
      <w:r w:rsidR="0092718A" w:rsidRPr="0092718A">
        <w:rPr>
          <w:rFonts w:cs="Arial"/>
          <w:szCs w:val="22"/>
        </w:rPr>
        <w:t xml:space="preserve"> Klassifizierung der Luftdurchlässigkeit bei negativem Druck </w:t>
      </w:r>
      <w:r>
        <w:rPr>
          <w:rFonts w:cs="Arial"/>
          <w:szCs w:val="22"/>
        </w:rPr>
        <w:t xml:space="preserve">(Windsog), so dass </w:t>
      </w:r>
      <w:r w:rsidR="0092718A" w:rsidRPr="0092718A">
        <w:rPr>
          <w:rFonts w:cs="Arial"/>
          <w:szCs w:val="22"/>
        </w:rPr>
        <w:t xml:space="preserve">in den Klassifizierungsberichten </w:t>
      </w:r>
      <w:r w:rsidR="00726811">
        <w:rPr>
          <w:rFonts w:cs="Arial"/>
          <w:szCs w:val="22"/>
        </w:rPr>
        <w:t xml:space="preserve">nicht mehr nur eine, sondern </w:t>
      </w:r>
      <w:r w:rsidR="0092718A" w:rsidRPr="0092718A">
        <w:rPr>
          <w:rFonts w:cs="Arial"/>
          <w:szCs w:val="22"/>
        </w:rPr>
        <w:t>jetzt vier Klassen angegeben werden müssen</w:t>
      </w:r>
      <w:r w:rsidR="001B55DC">
        <w:rPr>
          <w:rFonts w:cs="Arial"/>
          <w:szCs w:val="22"/>
        </w:rPr>
        <w:t>.</w:t>
      </w:r>
    </w:p>
    <w:p w14:paraId="6B11FCFF" w14:textId="77777777" w:rsidR="00D218CC" w:rsidRDefault="00D218CC" w:rsidP="00150096">
      <w:pPr>
        <w:widowControl w:val="0"/>
        <w:overflowPunct/>
        <w:ind w:right="1133"/>
        <w:jc w:val="both"/>
        <w:textAlignment w:val="auto"/>
        <w:rPr>
          <w:rFonts w:cs="Arial"/>
          <w:szCs w:val="22"/>
        </w:rPr>
      </w:pPr>
    </w:p>
    <w:p w14:paraId="2C23A685" w14:textId="3FBC5FF2" w:rsidR="007211C6" w:rsidRDefault="005039B6" w:rsidP="00150096">
      <w:pPr>
        <w:widowControl w:val="0"/>
        <w:overflowPunct/>
        <w:ind w:right="1133"/>
        <w:jc w:val="both"/>
        <w:textAlignment w:val="auto"/>
        <w:rPr>
          <w:rFonts w:cs="Arial"/>
          <w:szCs w:val="22"/>
        </w:rPr>
      </w:pPr>
      <w:r w:rsidRPr="007660A0">
        <w:rPr>
          <w:rFonts w:cs="Arial"/>
          <w:szCs w:val="22"/>
        </w:rPr>
        <w:t>Hersteller von Fassaden und Fassadensystemen (Systemgeber) sollten daher ihre Prüfnachweise sorgfältig prüfen, ob diese den neuen Anforderungen entsprechen und die höheren Anforderungen erfüllen.</w:t>
      </w:r>
      <w:r w:rsidR="00840DB8">
        <w:rPr>
          <w:rFonts w:cs="Arial"/>
          <w:szCs w:val="22"/>
        </w:rPr>
        <w:t xml:space="preserve"> </w:t>
      </w:r>
      <w:r w:rsidR="007660A0" w:rsidRPr="007660A0">
        <w:rPr>
          <w:rFonts w:cs="Arial"/>
          <w:szCs w:val="22"/>
        </w:rPr>
        <w:t xml:space="preserve">Inhaber </w:t>
      </w:r>
      <w:r w:rsidR="005C67CD">
        <w:rPr>
          <w:rFonts w:cs="Arial"/>
          <w:szCs w:val="22"/>
        </w:rPr>
        <w:t xml:space="preserve">und Verwender </w:t>
      </w:r>
      <w:r w:rsidR="007660A0" w:rsidRPr="007660A0">
        <w:rPr>
          <w:rFonts w:cs="Arial"/>
          <w:szCs w:val="22"/>
        </w:rPr>
        <w:t xml:space="preserve">von ift-Prüfzeugnissen brauchen </w:t>
      </w:r>
      <w:r w:rsidR="00726811">
        <w:rPr>
          <w:rFonts w:cs="Arial"/>
          <w:szCs w:val="22"/>
        </w:rPr>
        <w:t>in der Regel a</w:t>
      </w:r>
      <w:r w:rsidR="007660A0" w:rsidRPr="007660A0">
        <w:rPr>
          <w:rFonts w:cs="Arial"/>
          <w:szCs w:val="22"/>
        </w:rPr>
        <w:t>ber keine neuen Prüfungen</w:t>
      </w:r>
      <w:r w:rsidR="00726811">
        <w:rPr>
          <w:rFonts w:cs="Arial"/>
          <w:szCs w:val="22"/>
        </w:rPr>
        <w:t xml:space="preserve"> durchzuführen</w:t>
      </w:r>
      <w:r w:rsidR="007660A0" w:rsidRPr="007660A0">
        <w:rPr>
          <w:rFonts w:cs="Arial"/>
          <w:szCs w:val="22"/>
        </w:rPr>
        <w:t xml:space="preserve">, denn im ift Rosenheim wurde </w:t>
      </w:r>
      <w:r w:rsidR="001B55DC">
        <w:rPr>
          <w:rFonts w:cs="Arial"/>
          <w:szCs w:val="22"/>
        </w:rPr>
        <w:t xml:space="preserve">schon </w:t>
      </w:r>
      <w:r w:rsidR="007660A0" w:rsidRPr="00501904">
        <w:rPr>
          <w:rFonts w:cs="Arial"/>
          <w:szCs w:val="22"/>
        </w:rPr>
        <w:t>seit</w:t>
      </w:r>
      <w:r w:rsidR="00726811" w:rsidRPr="00501904">
        <w:rPr>
          <w:rFonts w:cs="Arial"/>
          <w:szCs w:val="22"/>
        </w:rPr>
        <w:t xml:space="preserve"> Erscheinen der ersten Prüfnorm im Jahr 2000 grundsätzlich</w:t>
      </w:r>
      <w:r w:rsidR="00726811">
        <w:rPr>
          <w:rFonts w:cs="Arial"/>
          <w:szCs w:val="22"/>
        </w:rPr>
        <w:t xml:space="preserve"> </w:t>
      </w:r>
      <w:r w:rsidR="001B55DC">
        <w:rPr>
          <w:rFonts w:cs="Arial"/>
          <w:szCs w:val="22"/>
        </w:rPr>
        <w:t xml:space="preserve">die Luftdichtheit bei </w:t>
      </w:r>
      <w:r w:rsidR="007660A0">
        <w:rPr>
          <w:rFonts w:cs="Arial"/>
          <w:szCs w:val="22"/>
        </w:rPr>
        <w:t xml:space="preserve">Windsog </w:t>
      </w:r>
      <w:r w:rsidR="007660A0" w:rsidRPr="007660A0">
        <w:rPr>
          <w:rFonts w:cs="Arial"/>
          <w:szCs w:val="22"/>
        </w:rPr>
        <w:t xml:space="preserve">nach diesem Verfahren </w:t>
      </w:r>
      <w:r w:rsidR="001B55DC">
        <w:rPr>
          <w:rFonts w:cs="Arial"/>
          <w:szCs w:val="22"/>
        </w:rPr>
        <w:t>ermittelt</w:t>
      </w:r>
      <w:r w:rsidR="007660A0">
        <w:rPr>
          <w:rFonts w:cs="Arial"/>
          <w:szCs w:val="22"/>
        </w:rPr>
        <w:t xml:space="preserve">. Die ift-Experten haben die bislang optionale Prüfung des </w:t>
      </w:r>
      <w:r w:rsidR="007660A0" w:rsidRPr="007660A0">
        <w:rPr>
          <w:rFonts w:cs="Arial"/>
          <w:szCs w:val="22"/>
        </w:rPr>
        <w:t>Windsog</w:t>
      </w:r>
      <w:r w:rsidR="007660A0">
        <w:rPr>
          <w:rFonts w:cs="Arial"/>
          <w:szCs w:val="22"/>
        </w:rPr>
        <w:t xml:space="preserve">s empfohlen, da diese die Belastung </w:t>
      </w:r>
      <w:r w:rsidR="007660A0" w:rsidRPr="007660A0">
        <w:rPr>
          <w:rFonts w:cs="Arial"/>
          <w:szCs w:val="22"/>
        </w:rPr>
        <w:t xml:space="preserve">realistisch abbildet. Damit brauchen sich Inhaber </w:t>
      </w:r>
      <w:r w:rsidR="001B55DC">
        <w:rPr>
          <w:rFonts w:cs="Arial"/>
          <w:szCs w:val="22"/>
        </w:rPr>
        <w:t xml:space="preserve">und Verwender </w:t>
      </w:r>
      <w:r w:rsidR="007660A0" w:rsidRPr="007660A0">
        <w:rPr>
          <w:rFonts w:cs="Arial"/>
          <w:szCs w:val="22"/>
        </w:rPr>
        <w:t>von ift-Prüfzeugnissen</w:t>
      </w:r>
      <w:r w:rsidR="007211C6">
        <w:rPr>
          <w:rFonts w:cs="Arial"/>
          <w:szCs w:val="22"/>
        </w:rPr>
        <w:t xml:space="preserve"> grundsätzlich</w:t>
      </w:r>
      <w:r w:rsidR="007660A0" w:rsidRPr="007660A0">
        <w:rPr>
          <w:rFonts w:cs="Arial"/>
          <w:szCs w:val="22"/>
        </w:rPr>
        <w:t xml:space="preserve"> keine Sorgen zu machen und können die CE-Kennzeichnung baurechtlich </w:t>
      </w:r>
      <w:r w:rsidR="001B55DC">
        <w:rPr>
          <w:rFonts w:cs="Arial"/>
          <w:szCs w:val="22"/>
        </w:rPr>
        <w:t xml:space="preserve">korrekt </w:t>
      </w:r>
      <w:r w:rsidR="007660A0" w:rsidRPr="007660A0">
        <w:rPr>
          <w:rFonts w:cs="Arial"/>
          <w:szCs w:val="22"/>
        </w:rPr>
        <w:t>durchführen.</w:t>
      </w:r>
      <w:r w:rsidR="007211C6">
        <w:rPr>
          <w:rFonts w:cs="Arial"/>
          <w:szCs w:val="22"/>
        </w:rPr>
        <w:t xml:space="preserve"> </w:t>
      </w:r>
    </w:p>
    <w:p w14:paraId="5404B899" w14:textId="77777777" w:rsidR="00501904" w:rsidRDefault="00501904" w:rsidP="00150096">
      <w:pPr>
        <w:widowControl w:val="0"/>
        <w:overflowPunct/>
        <w:ind w:right="1133"/>
        <w:jc w:val="both"/>
        <w:textAlignment w:val="auto"/>
        <w:rPr>
          <w:rFonts w:cs="Arial"/>
          <w:szCs w:val="22"/>
        </w:rPr>
      </w:pPr>
    </w:p>
    <w:p w14:paraId="6EB7F4BC" w14:textId="2D12F838" w:rsidR="007211C6" w:rsidRDefault="007211C6" w:rsidP="00150096">
      <w:pPr>
        <w:widowControl w:val="0"/>
        <w:overflowPunct/>
        <w:ind w:right="1133"/>
        <w:jc w:val="both"/>
        <w:textAlignment w:val="auto"/>
        <w:rPr>
          <w:rFonts w:cs="Arial"/>
          <w:szCs w:val="22"/>
        </w:rPr>
      </w:pPr>
      <w:r>
        <w:rPr>
          <w:rFonts w:cs="Arial"/>
          <w:szCs w:val="22"/>
        </w:rPr>
        <w:t>Formell sind hierfür jedoch einige Schritte erforderlich: Um bestehende Prüfergebnisse, quasi nach „alter Norm“, weiterhin für die CE</w:t>
      </w:r>
      <w:r w:rsidR="008B5A75">
        <w:rPr>
          <w:rFonts w:cs="Arial"/>
          <w:szCs w:val="22"/>
        </w:rPr>
        <w:t>-Kennzeichnung</w:t>
      </w:r>
      <w:r>
        <w:rPr>
          <w:rFonts w:cs="Arial"/>
          <w:szCs w:val="22"/>
        </w:rPr>
        <w:t xml:space="preserve"> verwenden zu können</w:t>
      </w:r>
      <w:r w:rsidR="008B5A75">
        <w:rPr>
          <w:rFonts w:cs="Arial"/>
          <w:szCs w:val="22"/>
        </w:rPr>
        <w:t>,</w:t>
      </w:r>
      <w:r>
        <w:rPr>
          <w:rFonts w:cs="Arial"/>
          <w:szCs w:val="22"/>
        </w:rPr>
        <w:t xml:space="preserve"> muss der </w:t>
      </w:r>
      <w:r w:rsidRPr="0084485D">
        <w:rPr>
          <w:rFonts w:cs="Arial"/>
          <w:szCs w:val="22"/>
        </w:rPr>
        <w:t>Hersteller</w:t>
      </w:r>
      <w:r>
        <w:rPr>
          <w:rFonts w:cs="Arial"/>
          <w:szCs w:val="22"/>
        </w:rPr>
        <w:t xml:space="preserve"> bzw. Systemgeber </w:t>
      </w:r>
      <w:r w:rsidRPr="0084485D">
        <w:rPr>
          <w:rFonts w:cs="Arial"/>
          <w:szCs w:val="22"/>
        </w:rPr>
        <w:t>die notifizierte Prüfstelle (Notified Body) zu Rate ziehen, die die Prüfungen und Leistungsbewertungen vorgenommen hat</w:t>
      </w:r>
      <w:r w:rsidR="008B5A75">
        <w:rPr>
          <w:rFonts w:cs="Arial"/>
          <w:szCs w:val="22"/>
        </w:rPr>
        <w:t>,</w:t>
      </w:r>
      <w:r w:rsidRPr="0084485D">
        <w:rPr>
          <w:rFonts w:cs="Arial"/>
          <w:szCs w:val="22"/>
        </w:rPr>
        <w:t xml:space="preserve"> die auch auf dem CE-Zeichen angegeben </w:t>
      </w:r>
      <w:r w:rsidR="00646B22">
        <w:rPr>
          <w:rFonts w:cs="Arial"/>
          <w:szCs w:val="22"/>
        </w:rPr>
        <w:t>sind</w:t>
      </w:r>
      <w:r w:rsidRPr="0084485D">
        <w:rPr>
          <w:rFonts w:cs="Arial"/>
          <w:szCs w:val="22"/>
        </w:rPr>
        <w:t>. Die Prüfstelle verifizier</w:t>
      </w:r>
      <w:r>
        <w:rPr>
          <w:rFonts w:cs="Arial"/>
          <w:szCs w:val="22"/>
        </w:rPr>
        <w:t xml:space="preserve">t die Normenänderung </w:t>
      </w:r>
      <w:r w:rsidRPr="0084485D">
        <w:rPr>
          <w:rFonts w:cs="Arial"/>
          <w:szCs w:val="22"/>
        </w:rPr>
        <w:t>und entscheide</w:t>
      </w:r>
      <w:r>
        <w:rPr>
          <w:rFonts w:cs="Arial"/>
          <w:szCs w:val="22"/>
        </w:rPr>
        <w:t>t</w:t>
      </w:r>
      <w:r w:rsidRPr="0084485D">
        <w:rPr>
          <w:rFonts w:cs="Arial"/>
          <w:szCs w:val="22"/>
        </w:rPr>
        <w:t>, ob eine erneute Produktprüfung erforderlich ist oder im Idealfall ein vereinfachtes V</w:t>
      </w:r>
      <w:r w:rsidR="008B5A75">
        <w:rPr>
          <w:rFonts w:cs="Arial"/>
          <w:szCs w:val="22"/>
        </w:rPr>
        <w:t>erfahren angewendet werden kann. Hierbei werden v</w:t>
      </w:r>
      <w:r w:rsidRPr="0084485D">
        <w:rPr>
          <w:rFonts w:cs="Arial"/>
          <w:szCs w:val="22"/>
        </w:rPr>
        <w:t xml:space="preserve">orhandene (historische) Prüfungsdaten </w:t>
      </w:r>
      <w:r w:rsidR="008B5A75">
        <w:rPr>
          <w:rFonts w:cs="Arial"/>
          <w:szCs w:val="22"/>
        </w:rPr>
        <w:t>bewertet</w:t>
      </w:r>
      <w:r w:rsidRPr="0084485D">
        <w:rPr>
          <w:rFonts w:cs="Arial"/>
          <w:szCs w:val="22"/>
        </w:rPr>
        <w:t>.</w:t>
      </w:r>
      <w:r>
        <w:rPr>
          <w:rFonts w:cs="Arial"/>
          <w:szCs w:val="22"/>
        </w:rPr>
        <w:t xml:space="preserve"> Ist dies möglich</w:t>
      </w:r>
      <w:r w:rsidR="00D06BEE">
        <w:rPr>
          <w:rFonts w:cs="Arial"/>
          <w:szCs w:val="22"/>
        </w:rPr>
        <w:t>,</w:t>
      </w:r>
      <w:r>
        <w:rPr>
          <w:rFonts w:cs="Arial"/>
          <w:szCs w:val="22"/>
        </w:rPr>
        <w:t xml:space="preserve"> wird ein entsprechendes Bewertungsdokument inkl. neuem Klassifizierungsbericht erstellt. </w:t>
      </w:r>
      <w:r w:rsidRPr="0084485D">
        <w:rPr>
          <w:rFonts w:cs="Arial"/>
          <w:szCs w:val="22"/>
        </w:rPr>
        <w:t>Das ift Rosenheim kann für diese Verifizierung auf eine umfangreiche Normendatenbank und für die Leistungsbewertung auf ein digitales Archiv mit den entsprechenden Prüf</w:t>
      </w:r>
      <w:r w:rsidR="008B5A75">
        <w:rPr>
          <w:rFonts w:cs="Arial"/>
          <w:szCs w:val="22"/>
        </w:rPr>
        <w:t>ergebnisse</w:t>
      </w:r>
      <w:r w:rsidR="00646B22">
        <w:rPr>
          <w:rFonts w:cs="Arial"/>
          <w:szCs w:val="22"/>
        </w:rPr>
        <w:t>n</w:t>
      </w:r>
      <w:r w:rsidR="008B5A75">
        <w:rPr>
          <w:rFonts w:cs="Arial"/>
          <w:szCs w:val="22"/>
        </w:rPr>
        <w:t xml:space="preserve"> und -</w:t>
      </w:r>
      <w:r w:rsidRPr="0084485D">
        <w:rPr>
          <w:rFonts w:cs="Arial"/>
          <w:szCs w:val="22"/>
        </w:rPr>
        <w:t>dokumente</w:t>
      </w:r>
      <w:r w:rsidR="00646B22">
        <w:rPr>
          <w:rFonts w:cs="Arial"/>
          <w:szCs w:val="22"/>
        </w:rPr>
        <w:t>n</w:t>
      </w:r>
      <w:r w:rsidRPr="0084485D">
        <w:rPr>
          <w:rFonts w:cs="Arial"/>
          <w:szCs w:val="22"/>
        </w:rPr>
        <w:t xml:space="preserve"> zurückgreifen („historische Daten“). Erfahrungsgemäß kann in </w:t>
      </w:r>
      <w:r w:rsidR="008B5A75">
        <w:rPr>
          <w:rFonts w:cs="Arial"/>
          <w:szCs w:val="22"/>
        </w:rPr>
        <w:t>den meisten</w:t>
      </w:r>
      <w:r w:rsidRPr="0084485D">
        <w:rPr>
          <w:rFonts w:cs="Arial"/>
          <w:szCs w:val="22"/>
        </w:rPr>
        <w:t xml:space="preserve"> Fällen diese Leistungsbewertung ohne neue Produktprüfungen erfolgen</w:t>
      </w:r>
      <w:r>
        <w:rPr>
          <w:rFonts w:cs="Arial"/>
          <w:szCs w:val="22"/>
        </w:rPr>
        <w:t>.</w:t>
      </w:r>
    </w:p>
    <w:p w14:paraId="71A126B5" w14:textId="77777777" w:rsidR="00646B22" w:rsidRPr="007660A0" w:rsidRDefault="00646B22" w:rsidP="00150096">
      <w:pPr>
        <w:widowControl w:val="0"/>
        <w:overflowPunct/>
        <w:ind w:right="1133"/>
        <w:jc w:val="both"/>
        <w:textAlignment w:val="auto"/>
        <w:rPr>
          <w:rFonts w:cs="Arial"/>
          <w:szCs w:val="22"/>
        </w:rPr>
      </w:pPr>
    </w:p>
    <w:p w14:paraId="35192FF3" w14:textId="4BC94FE3" w:rsidR="00D218CC" w:rsidRDefault="001B55DC" w:rsidP="00150096">
      <w:pPr>
        <w:widowControl w:val="0"/>
        <w:overflowPunct/>
        <w:ind w:right="1133"/>
        <w:jc w:val="both"/>
        <w:textAlignment w:val="auto"/>
        <w:rPr>
          <w:rFonts w:cs="Arial"/>
          <w:szCs w:val="22"/>
        </w:rPr>
      </w:pPr>
      <w:r>
        <w:rPr>
          <w:rFonts w:cs="Arial"/>
          <w:szCs w:val="22"/>
        </w:rPr>
        <w:lastRenderedPageBreak/>
        <w:t>Weiterhin</w:t>
      </w:r>
      <w:r w:rsidR="007660A0">
        <w:rPr>
          <w:rFonts w:cs="Arial"/>
          <w:szCs w:val="22"/>
        </w:rPr>
        <w:t xml:space="preserve"> sollte auch auf folgende Aspekte geachtet werden, die zwar nicht neu sind, aber häufig falsch interpretiert werden</w:t>
      </w:r>
      <w:r w:rsidR="004C70E5">
        <w:rPr>
          <w:rFonts w:cs="Arial"/>
          <w:szCs w:val="22"/>
        </w:rPr>
        <w:t>:</w:t>
      </w:r>
    </w:p>
    <w:p w14:paraId="225146C9" w14:textId="77777777" w:rsidR="00C56171" w:rsidRPr="00D218CC" w:rsidRDefault="00C56171" w:rsidP="00725766">
      <w:pPr>
        <w:pStyle w:val="06"/>
      </w:pPr>
    </w:p>
    <w:p w14:paraId="231547C4" w14:textId="2DCE03EF" w:rsidR="00C56171" w:rsidRDefault="00C56171" w:rsidP="00150096">
      <w:pPr>
        <w:pStyle w:val="Listenabsatz"/>
        <w:widowControl w:val="0"/>
        <w:numPr>
          <w:ilvl w:val="0"/>
          <w:numId w:val="34"/>
        </w:numPr>
        <w:overflowPunct/>
        <w:ind w:right="1133"/>
        <w:jc w:val="both"/>
        <w:textAlignment w:val="auto"/>
        <w:rPr>
          <w:rFonts w:cs="Arial"/>
          <w:szCs w:val="22"/>
        </w:rPr>
      </w:pPr>
      <w:r>
        <w:rPr>
          <w:rFonts w:cs="Arial"/>
          <w:szCs w:val="22"/>
        </w:rPr>
        <w:t>Die Anwendung der neuen Prüf- und Klassifizierungsnormen betreffen auch Fassadenprojekte, die nach internationalen Regelungen</w:t>
      </w:r>
      <w:r w:rsidR="008B5A75">
        <w:rPr>
          <w:rFonts w:cs="Arial"/>
          <w:szCs w:val="22"/>
        </w:rPr>
        <w:t xml:space="preserve"> (Bsp</w:t>
      </w:r>
      <w:r w:rsidR="004C70E5">
        <w:rPr>
          <w:rFonts w:cs="Arial"/>
          <w:szCs w:val="22"/>
        </w:rPr>
        <w:t>w</w:t>
      </w:r>
      <w:r w:rsidR="008B5A75">
        <w:rPr>
          <w:rFonts w:cs="Arial"/>
          <w:szCs w:val="22"/>
        </w:rPr>
        <w:t xml:space="preserve">. CWCT – </w:t>
      </w:r>
      <w:r>
        <w:rPr>
          <w:rFonts w:cs="Arial"/>
          <w:szCs w:val="22"/>
        </w:rPr>
        <w:t xml:space="preserve">Centre for window and cladding technology), geprüft werden sollen, da auch hier in den Standardprüfmethoden für Gebäudehüllen undatiert auf die genannten Normen verwiesen wird. </w:t>
      </w:r>
    </w:p>
    <w:p w14:paraId="026EED45" w14:textId="050AA59D" w:rsidR="007211C6" w:rsidRPr="0092718A" w:rsidRDefault="00C56171" w:rsidP="00150096">
      <w:pPr>
        <w:pStyle w:val="Listenabsatz"/>
        <w:widowControl w:val="0"/>
        <w:numPr>
          <w:ilvl w:val="0"/>
          <w:numId w:val="34"/>
        </w:numPr>
        <w:overflowPunct/>
        <w:ind w:right="1133"/>
        <w:jc w:val="both"/>
        <w:textAlignment w:val="auto"/>
        <w:rPr>
          <w:rFonts w:cs="Arial"/>
          <w:szCs w:val="22"/>
        </w:rPr>
      </w:pPr>
      <w:r>
        <w:rPr>
          <w:rFonts w:cs="Arial"/>
          <w:szCs w:val="22"/>
        </w:rPr>
        <w:t xml:space="preserve">Sollen </w:t>
      </w:r>
      <w:r w:rsidR="007211C6" w:rsidRPr="0092718A">
        <w:rPr>
          <w:rFonts w:cs="Arial"/>
          <w:szCs w:val="22"/>
        </w:rPr>
        <w:t>Vorhangfassaden in Verbindung mit vorgefertigten Steinelementen geprüft werden</w:t>
      </w:r>
      <w:r w:rsidR="008B5A75">
        <w:rPr>
          <w:rFonts w:cs="Arial"/>
          <w:szCs w:val="22"/>
        </w:rPr>
        <w:t>,</w:t>
      </w:r>
      <w:r w:rsidR="007211C6" w:rsidRPr="0092718A">
        <w:rPr>
          <w:rFonts w:cs="Arial"/>
          <w:szCs w:val="22"/>
        </w:rPr>
        <w:t xml:space="preserve"> die an die Fassadenkonstruktion anschließen oder in die die Fassadenkonstruktion eingebaut sind, dürfen die Flächen und Fugen der Steinelemente</w:t>
      </w:r>
      <w:r>
        <w:rPr>
          <w:rFonts w:cs="Arial"/>
          <w:szCs w:val="22"/>
        </w:rPr>
        <w:t xml:space="preserve"> für die Prüfung</w:t>
      </w:r>
      <w:r w:rsidR="007211C6" w:rsidRPr="0092718A">
        <w:rPr>
          <w:rFonts w:cs="Arial"/>
          <w:szCs w:val="22"/>
        </w:rPr>
        <w:t xml:space="preserve"> nicht </w:t>
      </w:r>
      <w:r w:rsidR="008B5A75">
        <w:rPr>
          <w:rFonts w:cs="Arial"/>
          <w:szCs w:val="22"/>
        </w:rPr>
        <w:t>der</w:t>
      </w:r>
      <w:r w:rsidR="007211C6" w:rsidRPr="0092718A">
        <w:rPr>
          <w:rFonts w:cs="Arial"/>
          <w:szCs w:val="22"/>
        </w:rPr>
        <w:t xml:space="preserve"> </w:t>
      </w:r>
      <w:r w:rsidR="008B5A75">
        <w:rPr>
          <w:rFonts w:cs="Arial"/>
          <w:szCs w:val="22"/>
        </w:rPr>
        <w:t>Vorhang</w:t>
      </w:r>
      <w:r w:rsidR="004C70E5">
        <w:rPr>
          <w:rFonts w:cs="Arial"/>
          <w:szCs w:val="22"/>
        </w:rPr>
        <w:t>f</w:t>
      </w:r>
      <w:r w:rsidR="007211C6" w:rsidRPr="0092718A">
        <w:rPr>
          <w:rFonts w:cs="Arial"/>
          <w:szCs w:val="22"/>
        </w:rPr>
        <w:t xml:space="preserve">assade hinzugerechnet werden. Das bedeutet, dass nur die Fugenlängen und Fläche der eigentlichen Fassadenkonstruktion für die Klassifizierung herangezogen werden dürfen. Hierauf muss bei der Prüfung, der Probekörperbeschreibung und dem Prüfzeugnis geachtet werden. Eine „informative“ Prüfung der Gesamtkonstruktion (Fassade + Steinelemente) „in Anlehnung“ ist </w:t>
      </w:r>
      <w:r>
        <w:rPr>
          <w:rFonts w:cs="Arial"/>
          <w:szCs w:val="22"/>
        </w:rPr>
        <w:t xml:space="preserve">natürlich </w:t>
      </w:r>
      <w:r w:rsidR="007211C6" w:rsidRPr="0092718A">
        <w:rPr>
          <w:rFonts w:cs="Arial"/>
          <w:szCs w:val="22"/>
        </w:rPr>
        <w:t xml:space="preserve">möglich. </w:t>
      </w:r>
    </w:p>
    <w:p w14:paraId="749112FB" w14:textId="29FC66E3" w:rsidR="007211C6" w:rsidRDefault="00D06BEE" w:rsidP="00150096">
      <w:pPr>
        <w:pStyle w:val="Listenabsatz"/>
        <w:widowControl w:val="0"/>
        <w:numPr>
          <w:ilvl w:val="0"/>
          <w:numId w:val="34"/>
        </w:numPr>
        <w:overflowPunct/>
        <w:ind w:right="1133"/>
        <w:jc w:val="both"/>
        <w:textAlignment w:val="auto"/>
        <w:rPr>
          <w:rFonts w:cs="Arial"/>
          <w:szCs w:val="22"/>
        </w:rPr>
      </w:pPr>
      <w:r>
        <w:rPr>
          <w:rFonts w:cs="Arial"/>
          <w:szCs w:val="22"/>
        </w:rPr>
        <w:t xml:space="preserve">Eine </w:t>
      </w:r>
      <w:r w:rsidR="00D218CC" w:rsidRPr="0092718A">
        <w:rPr>
          <w:rFonts w:cs="Arial"/>
          <w:szCs w:val="22"/>
        </w:rPr>
        <w:t xml:space="preserve">Prüfung von öffenbaren Elementen </w:t>
      </w:r>
      <w:r>
        <w:rPr>
          <w:rFonts w:cs="Arial"/>
          <w:szCs w:val="22"/>
        </w:rPr>
        <w:t>ist</w:t>
      </w:r>
      <w:r w:rsidRPr="0092718A">
        <w:rPr>
          <w:rFonts w:cs="Arial"/>
          <w:szCs w:val="22"/>
        </w:rPr>
        <w:t xml:space="preserve"> </w:t>
      </w:r>
      <w:r w:rsidR="0092718A" w:rsidRPr="0092718A">
        <w:rPr>
          <w:rFonts w:cs="Arial"/>
          <w:szCs w:val="22"/>
        </w:rPr>
        <w:t xml:space="preserve">nach EN 12153 zwar </w:t>
      </w:r>
      <w:r w:rsidR="00D218CC" w:rsidRPr="0092718A">
        <w:rPr>
          <w:rFonts w:cs="Arial"/>
          <w:szCs w:val="22"/>
        </w:rPr>
        <w:t>möglich</w:t>
      </w:r>
      <w:r w:rsidR="0092718A" w:rsidRPr="0092718A">
        <w:rPr>
          <w:rFonts w:cs="Arial"/>
          <w:szCs w:val="22"/>
        </w:rPr>
        <w:t xml:space="preserve">, aber eine </w:t>
      </w:r>
      <w:r w:rsidR="00D218CC" w:rsidRPr="0092718A">
        <w:rPr>
          <w:rFonts w:cs="Arial"/>
          <w:szCs w:val="22"/>
        </w:rPr>
        <w:t xml:space="preserve">Klassifizierung </w:t>
      </w:r>
      <w:r w:rsidR="0092718A" w:rsidRPr="0092718A">
        <w:rPr>
          <w:rFonts w:cs="Arial"/>
          <w:szCs w:val="22"/>
        </w:rPr>
        <w:t>nicht.</w:t>
      </w:r>
      <w:r w:rsidR="007211C6">
        <w:rPr>
          <w:rFonts w:cs="Arial"/>
          <w:szCs w:val="22"/>
        </w:rPr>
        <w:t xml:space="preserve"> Sollte eine Klassifizierung für öffenbare Elemente erforderlich sein, so ist eine separate Prüfung auf einem geeigneten Prüfstand nach EN 1026 und Klassifizierung nach EN 12207 erforderlich</w:t>
      </w:r>
      <w:r w:rsidR="0092718A" w:rsidRPr="0092718A">
        <w:rPr>
          <w:rFonts w:cs="Arial"/>
          <w:szCs w:val="22"/>
        </w:rPr>
        <w:t>.</w:t>
      </w:r>
    </w:p>
    <w:p w14:paraId="7AE9C0DF" w14:textId="77777777" w:rsidR="0092718A" w:rsidRDefault="0092718A" w:rsidP="005C67CD">
      <w:pPr>
        <w:widowControl w:val="0"/>
        <w:overflowPunct/>
        <w:textAlignment w:val="auto"/>
        <w:rPr>
          <w:rFonts w:cs="Arial"/>
          <w:szCs w:val="22"/>
        </w:rPr>
      </w:pPr>
    </w:p>
    <w:p w14:paraId="3297C24B" w14:textId="77777777" w:rsidR="00D218CC" w:rsidRDefault="00D218CC" w:rsidP="005C67CD">
      <w:pPr>
        <w:widowControl w:val="0"/>
        <w:overflowPunct/>
        <w:textAlignment w:val="auto"/>
        <w:rPr>
          <w:rFonts w:cs="Arial"/>
          <w:szCs w:val="22"/>
        </w:rPr>
      </w:pPr>
    </w:p>
    <w:p w14:paraId="030590B7" w14:textId="77777777" w:rsidR="00D218CC" w:rsidRDefault="00D218CC" w:rsidP="005C67CD">
      <w:pPr>
        <w:widowControl w:val="0"/>
        <w:overflowPunct/>
        <w:textAlignment w:val="auto"/>
        <w:rPr>
          <w:rFonts w:cs="Arial"/>
          <w:szCs w:val="22"/>
        </w:rPr>
      </w:pPr>
    </w:p>
    <w:p w14:paraId="078D6B50" w14:textId="77777777" w:rsidR="00D218CC" w:rsidRDefault="00D218CC" w:rsidP="005C67CD">
      <w:pPr>
        <w:widowControl w:val="0"/>
        <w:overflowPunct/>
        <w:textAlignment w:val="auto"/>
        <w:rPr>
          <w:rFonts w:cs="Arial"/>
          <w:szCs w:val="22"/>
        </w:rPr>
      </w:pPr>
    </w:p>
    <w:p w14:paraId="575AA3B2" w14:textId="30D9810C" w:rsidR="009C75AB" w:rsidRPr="00702550" w:rsidRDefault="00210F8F" w:rsidP="005C67CD">
      <w:pPr>
        <w:widowControl w:val="0"/>
        <w:overflowPunct/>
        <w:textAlignment w:val="auto"/>
        <w:rPr>
          <w:rFonts w:cs="Arial"/>
          <w:color w:val="005D96"/>
          <w:szCs w:val="22"/>
        </w:rPr>
      </w:pPr>
      <w:r w:rsidRPr="00702550">
        <w:rPr>
          <w:rFonts w:cs="Arial"/>
          <w:color w:val="005D96"/>
          <w:szCs w:val="22"/>
        </w:rPr>
        <w:t>(</w:t>
      </w:r>
      <w:r w:rsidR="00117DC5" w:rsidRPr="00702550">
        <w:rPr>
          <w:rFonts w:cs="Arial"/>
          <w:color w:val="005D96"/>
          <w:szCs w:val="22"/>
        </w:rPr>
        <w:t xml:space="preserve">Lead </w:t>
      </w:r>
      <w:r w:rsidR="00725766">
        <w:rPr>
          <w:rFonts w:cs="Arial"/>
          <w:color w:val="005D96"/>
          <w:szCs w:val="22"/>
        </w:rPr>
        <w:t>767</w:t>
      </w:r>
      <w:r w:rsidR="00117DC5" w:rsidRPr="00702550">
        <w:rPr>
          <w:rFonts w:cs="Arial"/>
          <w:color w:val="005D96"/>
          <w:szCs w:val="22"/>
        </w:rPr>
        <w:t xml:space="preserve"> Zeichen</w:t>
      </w:r>
      <w:r w:rsidR="003D5A55">
        <w:rPr>
          <w:rFonts w:cs="Arial"/>
          <w:color w:val="005D96"/>
          <w:szCs w:val="22"/>
        </w:rPr>
        <w:t>,</w:t>
      </w:r>
      <w:r w:rsidR="00117DC5">
        <w:rPr>
          <w:rFonts w:cs="Arial"/>
          <w:color w:val="005D96"/>
          <w:szCs w:val="22"/>
        </w:rPr>
        <w:t xml:space="preserve"> Fließtext</w:t>
      </w:r>
      <w:r w:rsidR="00117DC5" w:rsidRPr="009A6A40">
        <w:rPr>
          <w:rFonts w:cs="Arial"/>
          <w:color w:val="005D96"/>
          <w:szCs w:val="22"/>
        </w:rPr>
        <w:t xml:space="preserve"> </w:t>
      </w:r>
      <w:r w:rsidR="009A6A40" w:rsidRPr="009A6A40">
        <w:rPr>
          <w:rFonts w:cs="Arial"/>
          <w:color w:val="005D96"/>
          <w:szCs w:val="22"/>
        </w:rPr>
        <w:t>4.</w:t>
      </w:r>
      <w:r w:rsidR="00725766">
        <w:rPr>
          <w:rFonts w:cs="Arial"/>
          <w:color w:val="005D96"/>
          <w:szCs w:val="22"/>
        </w:rPr>
        <w:t>913</w:t>
      </w:r>
      <w:r w:rsidR="009C75AB" w:rsidRPr="00702550">
        <w:rPr>
          <w:rFonts w:cs="Arial"/>
          <w:color w:val="005D96"/>
          <w:szCs w:val="22"/>
        </w:rPr>
        <w:t xml:space="preserve"> Zeichen</w:t>
      </w:r>
      <w:r w:rsidR="003D5A55">
        <w:rPr>
          <w:rFonts w:cs="Arial"/>
          <w:color w:val="005D96"/>
          <w:szCs w:val="22"/>
        </w:rPr>
        <w:t>,</w:t>
      </w:r>
      <w:r w:rsidR="00117DC5">
        <w:rPr>
          <w:rFonts w:cs="Arial"/>
          <w:color w:val="005D96"/>
          <w:szCs w:val="22"/>
        </w:rPr>
        <w:br/>
        <w:t xml:space="preserve">Pressetext gesamt </w:t>
      </w:r>
      <w:r w:rsidR="00150096">
        <w:rPr>
          <w:rFonts w:cs="Arial"/>
          <w:color w:val="005D96"/>
          <w:szCs w:val="22"/>
        </w:rPr>
        <w:t>5.</w:t>
      </w:r>
      <w:r w:rsidR="00725766">
        <w:rPr>
          <w:rFonts w:cs="Arial"/>
          <w:color w:val="005D96"/>
          <w:szCs w:val="22"/>
        </w:rPr>
        <w:t>680</w:t>
      </w:r>
      <w:r w:rsidR="00117DC5" w:rsidRPr="00702550">
        <w:rPr>
          <w:rFonts w:cs="Arial"/>
          <w:color w:val="005D96"/>
          <w:szCs w:val="22"/>
        </w:rPr>
        <w:t xml:space="preserve"> </w:t>
      </w:r>
      <w:r w:rsidR="00117DC5">
        <w:rPr>
          <w:rFonts w:cs="Arial"/>
          <w:color w:val="005D96"/>
          <w:szCs w:val="22"/>
        </w:rPr>
        <w:t>Zeichen (jeweils</w:t>
      </w:r>
      <w:r w:rsidR="00117DC5" w:rsidRPr="00702550">
        <w:rPr>
          <w:rFonts w:cs="Arial"/>
          <w:color w:val="005D96"/>
          <w:szCs w:val="22"/>
        </w:rPr>
        <w:t xml:space="preserve"> </w:t>
      </w:r>
      <w:r w:rsidR="00117DC5">
        <w:rPr>
          <w:rFonts w:cs="Arial"/>
          <w:color w:val="005D96"/>
          <w:szCs w:val="22"/>
        </w:rPr>
        <w:t>inkl. Leerzeichen))</w:t>
      </w:r>
    </w:p>
    <w:p w14:paraId="4B46C702" w14:textId="77777777" w:rsidR="00C65134" w:rsidRDefault="00C65134" w:rsidP="005C67CD">
      <w:pPr>
        <w:widowControl w:val="0"/>
        <w:overflowPunct/>
        <w:textAlignment w:val="auto"/>
        <w:rPr>
          <w:rFonts w:cs="Arial"/>
          <w:color w:val="005D96"/>
          <w:szCs w:val="22"/>
        </w:rPr>
      </w:pPr>
    </w:p>
    <w:p w14:paraId="754D8319" w14:textId="606AEA61" w:rsidR="00702550" w:rsidRPr="009A6A40" w:rsidRDefault="00702550" w:rsidP="005C67CD">
      <w:pPr>
        <w:widowControl w:val="0"/>
        <w:overflowPunct/>
        <w:ind w:right="2408"/>
        <w:textAlignment w:val="auto"/>
        <w:rPr>
          <w:rFonts w:cs="Arial"/>
          <w:color w:val="005D96"/>
          <w:szCs w:val="22"/>
        </w:rPr>
      </w:pPr>
      <w:r w:rsidRPr="00C65134">
        <w:rPr>
          <w:rFonts w:cs="Arial"/>
          <w:b/>
          <w:color w:val="005D96"/>
          <w:szCs w:val="22"/>
        </w:rPr>
        <w:t>Schlagworte:</w:t>
      </w:r>
      <w:r w:rsidR="00C65134" w:rsidRPr="00C65134">
        <w:t xml:space="preserve"> </w:t>
      </w:r>
      <w:r w:rsidR="009A6A40" w:rsidRPr="009A6A40">
        <w:rPr>
          <w:rFonts w:cs="Arial"/>
          <w:color w:val="005D96"/>
          <w:szCs w:val="22"/>
        </w:rPr>
        <w:t>Fassadenprüfung</w:t>
      </w:r>
      <w:r w:rsidR="009A6A40">
        <w:rPr>
          <w:rFonts w:cs="Arial"/>
          <w:color w:val="005D96"/>
          <w:szCs w:val="22"/>
        </w:rPr>
        <w:t>, Luftdurchlässigkeit</w:t>
      </w:r>
      <w:r w:rsidR="00C65134" w:rsidRPr="009A6A40">
        <w:rPr>
          <w:rFonts w:cs="Arial"/>
          <w:color w:val="005D96"/>
          <w:szCs w:val="22"/>
        </w:rPr>
        <w:t xml:space="preserve">, </w:t>
      </w:r>
      <w:r w:rsidR="009A6A40">
        <w:rPr>
          <w:rFonts w:cs="Arial"/>
          <w:color w:val="005D96"/>
          <w:szCs w:val="22"/>
        </w:rPr>
        <w:t>DIN EN 12153, DIN EN 12152, CE-Kennzeichnung</w:t>
      </w:r>
    </w:p>
    <w:p w14:paraId="39AB3B16" w14:textId="77777777" w:rsidR="000F5DB8" w:rsidRDefault="000F5DB8" w:rsidP="005C67CD">
      <w:pPr>
        <w:widowControl w:val="0"/>
        <w:overflowPunct/>
        <w:textAlignment w:val="auto"/>
        <w:rPr>
          <w:rFonts w:cs="Arial"/>
          <w:color w:val="005D96"/>
          <w:szCs w:val="22"/>
        </w:rPr>
      </w:pPr>
    </w:p>
    <w:p w14:paraId="79068F22" w14:textId="77777777" w:rsidR="00D9307C" w:rsidRPr="00702550" w:rsidRDefault="003F1AD9" w:rsidP="005C67CD">
      <w:pPr>
        <w:pStyle w:val="11Flatter"/>
        <w:widowControl w:val="0"/>
        <w:ind w:right="-59"/>
        <w:rPr>
          <w:color w:val="005D96"/>
          <w:sz w:val="18"/>
        </w:rPr>
      </w:pPr>
      <w:r>
        <w:br w:type="page"/>
      </w:r>
      <w:r w:rsidR="00D9307C" w:rsidRPr="00702550">
        <w:rPr>
          <w:b/>
          <w:bCs/>
          <w:color w:val="005D96"/>
          <w:sz w:val="26"/>
        </w:rPr>
        <w:lastRenderedPageBreak/>
        <w:t>Auswahlbilder</w:t>
      </w:r>
    </w:p>
    <w:p w14:paraId="0BAE0AE2" w14:textId="77777777" w:rsidR="006C61F8" w:rsidRPr="00702550" w:rsidRDefault="006C61F8" w:rsidP="005C67CD">
      <w:pPr>
        <w:pStyle w:val="11Flatter"/>
        <w:widowControl w:val="0"/>
        <w:spacing w:before="120" w:after="120" w:line="240" w:lineRule="auto"/>
        <w:ind w:right="-57"/>
        <w:rPr>
          <w:color w:val="005D96"/>
          <w:sz w:val="18"/>
        </w:rPr>
      </w:pPr>
      <w:r>
        <w:rPr>
          <w:color w:val="005D96"/>
          <w:sz w:val="18"/>
        </w:rPr>
        <w:t xml:space="preserve">Die Stockbilder dürfen </w:t>
      </w:r>
      <w:r w:rsidRPr="00F74182">
        <w:rPr>
          <w:color w:val="005D96"/>
          <w:sz w:val="18"/>
        </w:rPr>
        <w:t xml:space="preserve">ausschließlich im Rahmen der Veröffentlichung </w:t>
      </w:r>
      <w:r>
        <w:rPr>
          <w:color w:val="005D96"/>
          <w:sz w:val="18"/>
        </w:rPr>
        <w:t>dieser</w:t>
      </w:r>
      <w:r w:rsidRPr="00F74182">
        <w:rPr>
          <w:color w:val="005D96"/>
          <w:sz w:val="18"/>
        </w:rPr>
        <w:t xml:space="preserve"> Presseinformation und unter Nennung</w:t>
      </w:r>
      <w:r>
        <w:rPr>
          <w:color w:val="005D96"/>
          <w:sz w:val="18"/>
        </w:rPr>
        <w:t xml:space="preserve"> des Urhebers verwendet werden.</w:t>
      </w:r>
    </w:p>
    <w:p w14:paraId="2EE43993" w14:textId="77777777" w:rsidR="00D9307C" w:rsidRDefault="00D9307C" w:rsidP="005C67CD">
      <w:pPr>
        <w:pStyle w:val="11Flatter-re-7"/>
        <w:widowControl w:val="0"/>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103"/>
        <w:gridCol w:w="3402"/>
      </w:tblGrid>
      <w:tr w:rsidR="00D9307C" w:rsidRPr="009373AA" w14:paraId="6826440B" w14:textId="77777777" w:rsidTr="007E2C3F">
        <w:trPr>
          <w:cantSplit/>
          <w:tblHeader/>
        </w:trPr>
        <w:tc>
          <w:tcPr>
            <w:tcW w:w="567" w:type="dxa"/>
          </w:tcPr>
          <w:p w14:paraId="04817C18" w14:textId="77777777" w:rsidR="00D9307C" w:rsidRPr="009373AA" w:rsidRDefault="00D9307C" w:rsidP="005C67CD">
            <w:pPr>
              <w:pStyle w:val="11Block-re-7"/>
              <w:widowControl w:val="0"/>
              <w:spacing w:before="120" w:after="120"/>
              <w:ind w:right="0"/>
              <w:jc w:val="center"/>
              <w:rPr>
                <w:b/>
                <w:bCs/>
                <w:color w:val="005D96"/>
              </w:rPr>
            </w:pPr>
            <w:r w:rsidRPr="009373AA">
              <w:rPr>
                <w:b/>
                <w:bCs/>
                <w:color w:val="005D96"/>
              </w:rPr>
              <w:t>Nr.</w:t>
            </w:r>
          </w:p>
        </w:tc>
        <w:tc>
          <w:tcPr>
            <w:tcW w:w="5103" w:type="dxa"/>
          </w:tcPr>
          <w:p w14:paraId="76826754" w14:textId="77777777" w:rsidR="00D9307C" w:rsidRPr="009373AA" w:rsidRDefault="00D9307C" w:rsidP="005C67CD">
            <w:pPr>
              <w:pStyle w:val="11Block-re-7"/>
              <w:widowControl w:val="0"/>
              <w:spacing w:before="120" w:after="120"/>
              <w:ind w:right="0"/>
              <w:jc w:val="center"/>
              <w:rPr>
                <w:b/>
                <w:bCs/>
                <w:color w:val="005D96"/>
              </w:rPr>
            </w:pPr>
            <w:r w:rsidRPr="00703B3E">
              <w:rPr>
                <w:b/>
                <w:bCs/>
                <w:color w:val="005D96"/>
              </w:rPr>
              <w:t xml:space="preserve">Bildtext </w:t>
            </w:r>
            <w:r w:rsidRPr="009373AA">
              <w:rPr>
                <w:b/>
                <w:bCs/>
                <w:color w:val="005D96"/>
              </w:rPr>
              <w:t>und Dateiname</w:t>
            </w:r>
          </w:p>
        </w:tc>
        <w:tc>
          <w:tcPr>
            <w:tcW w:w="3402" w:type="dxa"/>
          </w:tcPr>
          <w:p w14:paraId="03C2EDB7" w14:textId="77777777" w:rsidR="00D9307C" w:rsidRPr="009373AA" w:rsidRDefault="00D9307C" w:rsidP="005C67CD">
            <w:pPr>
              <w:pStyle w:val="11Block-re-7"/>
              <w:widowControl w:val="0"/>
              <w:spacing w:before="120" w:after="120"/>
              <w:ind w:right="0"/>
              <w:jc w:val="center"/>
              <w:rPr>
                <w:b/>
                <w:bCs/>
                <w:color w:val="005D96"/>
              </w:rPr>
            </w:pPr>
            <w:r w:rsidRPr="009373AA">
              <w:rPr>
                <w:b/>
                <w:bCs/>
                <w:color w:val="005D96"/>
              </w:rPr>
              <w:t>Bild</w:t>
            </w:r>
          </w:p>
        </w:tc>
      </w:tr>
      <w:tr w:rsidR="00D9307C" w14:paraId="4D3C2CDD" w14:textId="77777777" w:rsidTr="009A6A40">
        <w:trPr>
          <w:cantSplit/>
          <w:trHeight w:val="5689"/>
        </w:trPr>
        <w:tc>
          <w:tcPr>
            <w:tcW w:w="567" w:type="dxa"/>
          </w:tcPr>
          <w:p w14:paraId="1F0D4D8A" w14:textId="77777777" w:rsidR="00D9307C" w:rsidRDefault="00D9307C" w:rsidP="005C67CD">
            <w:pPr>
              <w:pStyle w:val="11Block-re-7"/>
              <w:widowControl w:val="0"/>
              <w:spacing w:before="120" w:after="120"/>
              <w:ind w:right="0"/>
              <w:jc w:val="center"/>
            </w:pPr>
            <w:r>
              <w:t>1</w:t>
            </w:r>
          </w:p>
        </w:tc>
        <w:tc>
          <w:tcPr>
            <w:tcW w:w="5103" w:type="dxa"/>
          </w:tcPr>
          <w:p w14:paraId="0BCC6572" w14:textId="77777777" w:rsidR="009A6A40" w:rsidRDefault="009A6A40" w:rsidP="005C67CD">
            <w:pPr>
              <w:pStyle w:val="11Block-re-7"/>
              <w:widowControl w:val="0"/>
              <w:spacing w:before="40"/>
              <w:ind w:right="0"/>
            </w:pPr>
            <w:r w:rsidRPr="009A6A40">
              <w:t xml:space="preserve">Fassadenprüfung im ift Rosenheim mit Windbelastung, bei der neben der Durchbiegung auch die Luftdurchlässigkeit bei Windsog nach DIN EN 12153 ermittelt werden muss. </w:t>
            </w:r>
          </w:p>
          <w:p w14:paraId="3D52D5F7" w14:textId="77777777" w:rsidR="009A6A40" w:rsidRDefault="009A6A40" w:rsidP="005C67CD">
            <w:pPr>
              <w:pStyle w:val="11Block-re-7"/>
              <w:widowControl w:val="0"/>
              <w:spacing w:before="40"/>
              <w:ind w:right="0"/>
            </w:pPr>
          </w:p>
          <w:p w14:paraId="11791E66" w14:textId="3B5C8AAD" w:rsidR="00D9307C" w:rsidRPr="009A6A40" w:rsidRDefault="0095289D" w:rsidP="005C67CD">
            <w:pPr>
              <w:pStyle w:val="11Block-re-7"/>
              <w:widowControl w:val="0"/>
              <w:spacing w:before="40"/>
              <w:ind w:right="0"/>
            </w:pPr>
            <w:r>
              <w:t>(</w:t>
            </w:r>
            <w:r w:rsidRPr="009A6A40">
              <w:t xml:space="preserve">Quelle: </w:t>
            </w:r>
            <w:r w:rsidR="007E2C3F" w:rsidRPr="009A6A40">
              <w:t>ift Rosenheim</w:t>
            </w:r>
            <w:r w:rsidRPr="009A6A40">
              <w:t>)</w:t>
            </w:r>
          </w:p>
          <w:p w14:paraId="6E8FE454" w14:textId="77777777" w:rsidR="008F197C" w:rsidRPr="009A6A40" w:rsidRDefault="008F197C" w:rsidP="005C67CD">
            <w:pPr>
              <w:pStyle w:val="11Block-re-7"/>
              <w:widowControl w:val="0"/>
              <w:ind w:right="0"/>
            </w:pPr>
          </w:p>
          <w:p w14:paraId="213749FA" w14:textId="7484CC65" w:rsidR="008F197C" w:rsidRPr="008F197C" w:rsidRDefault="0095289D" w:rsidP="009A6A40">
            <w:pPr>
              <w:pStyle w:val="11Block-re-7"/>
              <w:widowControl w:val="0"/>
              <w:spacing w:after="120"/>
              <w:ind w:right="0"/>
            </w:pPr>
            <w:r w:rsidRPr="009A6A40">
              <w:rPr>
                <w:i/>
                <w:iCs/>
              </w:rPr>
              <w:t>Dateiname:</w:t>
            </w:r>
            <w:r w:rsidRPr="009A6A40">
              <w:rPr>
                <w:i/>
                <w:iCs/>
              </w:rPr>
              <w:br/>
            </w:r>
            <w:r w:rsidRPr="009A6A40">
              <w:t>PI</w:t>
            </w:r>
            <w:r w:rsidR="005069FE" w:rsidRPr="009A6A40">
              <w:t>2</w:t>
            </w:r>
            <w:r w:rsidR="009A6A40">
              <w:t>31181_Bild01_Fassadenpruefung</w:t>
            </w:r>
          </w:p>
        </w:tc>
        <w:tc>
          <w:tcPr>
            <w:tcW w:w="3402" w:type="dxa"/>
          </w:tcPr>
          <w:p w14:paraId="611DBF2E" w14:textId="50341A99" w:rsidR="00D9307C" w:rsidRDefault="009A6A40" w:rsidP="005C67CD">
            <w:pPr>
              <w:pStyle w:val="11Block-re-7"/>
              <w:widowControl w:val="0"/>
              <w:spacing w:before="120" w:after="120" w:line="240" w:lineRule="auto"/>
              <w:ind w:right="0"/>
            </w:pPr>
            <w:r>
              <w:rPr>
                <w:noProof/>
              </w:rPr>
              <w:drawing>
                <wp:anchor distT="0" distB="0" distL="114300" distR="114300" simplePos="0" relativeHeight="251659264" behindDoc="0" locked="0" layoutInCell="1" allowOverlap="1" wp14:anchorId="79ED2D0E" wp14:editId="5EBCD309">
                  <wp:simplePos x="0" y="0"/>
                  <wp:positionH relativeFrom="column">
                    <wp:posOffset>-5715</wp:posOffset>
                  </wp:positionH>
                  <wp:positionV relativeFrom="paragraph">
                    <wp:posOffset>311785</wp:posOffset>
                  </wp:positionV>
                  <wp:extent cx="2071370" cy="3107055"/>
                  <wp:effectExtent l="0" t="0" r="5080" b="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231181_Bild_01_Fassadenpruefung.jpg"/>
                          <pic:cNvPicPr/>
                        </pic:nvPicPr>
                        <pic:blipFill>
                          <a:blip r:embed="rId10" cstate="print">
                            <a:extLst>
                              <a:ext uri="{28A0092B-C50C-407E-A947-70E740481C1C}">
                                <a14:useLocalDpi xmlns:a14="http://schemas.microsoft.com/office/drawing/2010/main"/>
                              </a:ext>
                            </a:extLst>
                          </a:blip>
                          <a:stretch>
                            <a:fillRect/>
                          </a:stretch>
                        </pic:blipFill>
                        <pic:spPr>
                          <a:xfrm>
                            <a:off x="0" y="0"/>
                            <a:ext cx="2071370" cy="3107055"/>
                          </a:xfrm>
                          <a:prstGeom prst="rect">
                            <a:avLst/>
                          </a:prstGeom>
                        </pic:spPr>
                      </pic:pic>
                    </a:graphicData>
                  </a:graphic>
                </wp:anchor>
              </w:drawing>
            </w:r>
          </w:p>
        </w:tc>
      </w:tr>
    </w:tbl>
    <w:p w14:paraId="2E9B7D6B" w14:textId="77777777" w:rsidR="009A6A40" w:rsidRDefault="009A6A40" w:rsidP="005C67CD">
      <w:pPr>
        <w:widowControl w:val="0"/>
        <w:overflowPunct/>
        <w:autoSpaceDE/>
        <w:autoSpaceDN/>
        <w:adjustRightInd/>
        <w:spacing w:line="240" w:lineRule="auto"/>
        <w:textAlignment w:val="auto"/>
        <w:rPr>
          <w:sz w:val="20"/>
        </w:rPr>
      </w:pPr>
    </w:p>
    <w:p w14:paraId="338C0AF4" w14:textId="77777777" w:rsidR="009A6A40" w:rsidRDefault="009A6A40" w:rsidP="005C67CD">
      <w:pPr>
        <w:widowControl w:val="0"/>
        <w:overflowPunct/>
        <w:autoSpaceDE/>
        <w:autoSpaceDN/>
        <w:adjustRightInd/>
        <w:spacing w:line="240" w:lineRule="auto"/>
        <w:textAlignment w:val="auto"/>
        <w:rPr>
          <w:sz w:val="20"/>
        </w:rPr>
      </w:pPr>
    </w:p>
    <w:p w14:paraId="28B587EC" w14:textId="77777777" w:rsidR="00995935" w:rsidRPr="00215A42" w:rsidRDefault="00995935" w:rsidP="005C67CD">
      <w:pPr>
        <w:pStyle w:val="11Flatter"/>
        <w:widowControl w:val="0"/>
        <w:ind w:right="-59"/>
        <w:rPr>
          <w:b/>
          <w:bCs/>
          <w:sz w:val="20"/>
        </w:rPr>
      </w:pPr>
      <w:r w:rsidRPr="00215A42">
        <w:rPr>
          <w:b/>
          <w:bCs/>
          <w:sz w:val="20"/>
        </w:rPr>
        <w:t xml:space="preserve">Über </w:t>
      </w:r>
      <w:r w:rsidRPr="00702550">
        <w:rPr>
          <w:b/>
          <w:bCs/>
          <w:sz w:val="20"/>
        </w:rPr>
        <w:t xml:space="preserve">das </w:t>
      </w:r>
      <w:r w:rsidRPr="00702550">
        <w:rPr>
          <w:rFonts w:cs="Arial"/>
          <w:b/>
          <w:bCs/>
          <w:sz w:val="20"/>
        </w:rPr>
        <w:t>ift</w:t>
      </w:r>
      <w:r w:rsidRPr="00215A42">
        <w:rPr>
          <w:b/>
          <w:bCs/>
          <w:sz w:val="20"/>
        </w:rPr>
        <w:t xml:space="preserve"> Rosenheim</w:t>
      </w:r>
      <w:r>
        <w:rPr>
          <w:b/>
          <w:bCs/>
          <w:sz w:val="20"/>
        </w:rPr>
        <w:t xml:space="preserve"> </w:t>
      </w:r>
      <w:r w:rsidRPr="00764ED9">
        <w:rPr>
          <w:bCs/>
          <w:sz w:val="18"/>
          <w:szCs w:val="18"/>
        </w:rPr>
        <w:t>(für Fachpresse)</w:t>
      </w:r>
    </w:p>
    <w:p w14:paraId="572C36CF" w14:textId="77777777" w:rsidR="00995935" w:rsidRDefault="00995935" w:rsidP="005C67CD">
      <w:pPr>
        <w:pStyle w:val="06"/>
        <w:widowControl w:val="0"/>
      </w:pPr>
    </w:p>
    <w:p w14:paraId="563F8761" w14:textId="77777777" w:rsidR="00995935" w:rsidRDefault="007457F1" w:rsidP="005C67CD">
      <w:pPr>
        <w:pStyle w:val="11Flatter"/>
        <w:widowControl w:val="0"/>
        <w:spacing w:line="240" w:lineRule="exact"/>
        <w:ind w:right="0"/>
        <w:jc w:val="both"/>
        <w:rPr>
          <w:sz w:val="18"/>
          <w:szCs w:val="18"/>
        </w:rPr>
      </w:pPr>
      <w:r w:rsidRPr="007457F1">
        <w:rPr>
          <w:sz w:val="18"/>
          <w:szCs w:val="18"/>
        </w:rPr>
        <w:t xml:space="preserve">Das ift Rosenheim ist eine europaweit notifizierte und nach DIN EN ISO/IEC 17025 international akkreditierte Forschungs-, Prüf-, Überwachungs- und Zertifizierungsstelle. Im Mittelpunkt steht die praxisnahe, ganzheitliche und schnelle Prüfung und Bewertung aller Eigenschaften von Fenstern, Fassaden, Türen, Toren, Glas und Baustoffen sowie Persönlicher Schutzausrüstung PSA (Atemschutzmasken etc.). Ziel ist die nachhaltige Verbesserung von Produktqualität, Konstruktion und Technik sowie Normungsarbeit und Forschung. Die Zertifizierung durch das ift Rosenheim sichert die europaweite Akzeptanz. Das ift Rosenheim ist dem Wissenstransfer verpflichtet und genießt deshalb als neutrale Institution einen besonderen Status bei den Medien. Die Veröffentlichungen dokumentieren den aktuellen Stand der Technik. </w:t>
      </w:r>
      <w:r w:rsidR="00995935">
        <w:rPr>
          <w:sz w:val="18"/>
          <w:szCs w:val="18"/>
        </w:rPr>
        <w:t>(</w:t>
      </w:r>
      <w:r>
        <w:rPr>
          <w:sz w:val="18"/>
          <w:szCs w:val="18"/>
        </w:rPr>
        <w:t>807</w:t>
      </w:r>
      <w:r w:rsidR="00995935">
        <w:rPr>
          <w:sz w:val="18"/>
          <w:szCs w:val="18"/>
        </w:rPr>
        <w:t xml:space="preserve"> Zeichen inkl. Leerzeichen)</w:t>
      </w:r>
    </w:p>
    <w:p w14:paraId="5E396875" w14:textId="77777777" w:rsidR="00995935" w:rsidRDefault="00995935" w:rsidP="005C67CD">
      <w:pPr>
        <w:pStyle w:val="11Flatter"/>
        <w:widowControl w:val="0"/>
        <w:spacing w:line="240" w:lineRule="exact"/>
        <w:ind w:right="-57"/>
        <w:rPr>
          <w:bCs/>
          <w:sz w:val="18"/>
          <w:szCs w:val="18"/>
        </w:rPr>
      </w:pPr>
    </w:p>
    <w:p w14:paraId="5B6930A3" w14:textId="77777777" w:rsidR="00995935" w:rsidRDefault="00995935" w:rsidP="005C67CD">
      <w:pPr>
        <w:pStyle w:val="11Flatter"/>
        <w:widowControl w:val="0"/>
        <w:spacing w:line="240" w:lineRule="exact"/>
        <w:ind w:right="-57"/>
        <w:rPr>
          <w:bCs/>
          <w:sz w:val="18"/>
          <w:szCs w:val="18"/>
        </w:rPr>
      </w:pPr>
    </w:p>
    <w:p w14:paraId="6D7BB8C6" w14:textId="77777777" w:rsidR="00995935" w:rsidRPr="00433470" w:rsidRDefault="00995935" w:rsidP="005C67CD">
      <w:pPr>
        <w:pStyle w:val="11Flatter"/>
        <w:widowControl w:val="0"/>
        <w:spacing w:line="240" w:lineRule="exact"/>
        <w:ind w:right="-57"/>
        <w:rPr>
          <w:bCs/>
          <w:sz w:val="18"/>
          <w:szCs w:val="18"/>
        </w:rPr>
      </w:pPr>
      <w:r w:rsidRPr="00433470">
        <w:rPr>
          <w:b/>
          <w:bCs/>
          <w:sz w:val="18"/>
          <w:szCs w:val="18"/>
        </w:rPr>
        <w:t>Über das ift Rosenheim</w:t>
      </w:r>
      <w:r w:rsidRPr="00433470">
        <w:rPr>
          <w:bCs/>
          <w:sz w:val="18"/>
          <w:szCs w:val="18"/>
        </w:rPr>
        <w:t xml:space="preserve"> (für </w:t>
      </w:r>
      <w:r>
        <w:rPr>
          <w:bCs/>
          <w:sz w:val="18"/>
          <w:szCs w:val="18"/>
        </w:rPr>
        <w:t>Publikumspresse</w:t>
      </w:r>
      <w:r w:rsidRPr="00433470">
        <w:rPr>
          <w:bCs/>
          <w:sz w:val="18"/>
          <w:szCs w:val="18"/>
        </w:rPr>
        <w:t>)</w:t>
      </w:r>
    </w:p>
    <w:p w14:paraId="3E6C82C9" w14:textId="77777777" w:rsidR="00995935" w:rsidRPr="00374D10" w:rsidRDefault="00995935" w:rsidP="005C67CD">
      <w:pPr>
        <w:pStyle w:val="06"/>
        <w:widowControl w:val="0"/>
      </w:pPr>
    </w:p>
    <w:p w14:paraId="08752682" w14:textId="1FC54962" w:rsidR="007E2C3F" w:rsidRDefault="007457F1" w:rsidP="009A6A40">
      <w:pPr>
        <w:pStyle w:val="11Flatter"/>
        <w:widowControl w:val="0"/>
        <w:spacing w:line="240" w:lineRule="exact"/>
        <w:ind w:right="-1"/>
        <w:jc w:val="both"/>
        <w:rPr>
          <w:sz w:val="20"/>
        </w:rPr>
      </w:pPr>
      <w:r w:rsidRPr="007457F1">
        <w:rPr>
          <w:bCs/>
          <w:sz w:val="18"/>
          <w:szCs w:val="18"/>
        </w:rPr>
        <w:t xml:space="preserve">Gute Bauwerke brauchen Kompetenz, Technik und Erfahrung - das gilt besonders für Fenster, Fassaden, Türen und Tore. Seit 1966 unterstützt das ift Rosenheim mit über 200 Mitarbeitern die Branche als neutrales wissenschaftliches Institut mit technischen Dienstleistungen. Dazu gehören Prüfungen, Forschung, Zertifizierung und Qualitätsmanagement ebenso wie Normung, Weiterbildung und Fachinformationen. Damit fördert das ift Rosenheim die Entwicklung gebrauchstauglicher, umweltverträglicher und wirtschaftlicher Qualitätsprodukte, die das Leben komfortabler, sicherer und gesünder machen. </w:t>
      </w:r>
      <w:r w:rsidR="00995935">
        <w:rPr>
          <w:sz w:val="18"/>
          <w:szCs w:val="18"/>
        </w:rPr>
        <w:t>(</w:t>
      </w:r>
      <w:r>
        <w:rPr>
          <w:sz w:val="18"/>
          <w:szCs w:val="18"/>
        </w:rPr>
        <w:t>588</w:t>
      </w:r>
      <w:r w:rsidR="00995935">
        <w:rPr>
          <w:sz w:val="18"/>
          <w:szCs w:val="18"/>
        </w:rPr>
        <w:t xml:space="preserve"> Zeichen inkl. Leerzeichen)</w:t>
      </w:r>
    </w:p>
    <w:sectPr w:rsidR="007E2C3F" w:rsidSect="0027293A">
      <w:headerReference w:type="default" r:id="rId11"/>
      <w:footerReference w:type="default" r:id="rId12"/>
      <w:headerReference w:type="first" r:id="rId13"/>
      <w:footerReference w:type="first" r:id="rId14"/>
      <w:pgSz w:w="11907" w:h="16840" w:code="9"/>
      <w:pgMar w:top="2835" w:right="1418" w:bottom="1134" w:left="1418" w:header="567" w:footer="397" w:gutter="0"/>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F5D24" w14:textId="77777777" w:rsidR="00626DF4" w:rsidRDefault="00626DF4">
      <w:r>
        <w:separator/>
      </w:r>
    </w:p>
  </w:endnote>
  <w:endnote w:type="continuationSeparator" w:id="0">
    <w:p w14:paraId="008576F7" w14:textId="77777777" w:rsidR="00626DF4" w:rsidRDefault="00626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Dutch">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B8A05" w14:textId="77777777" w:rsidR="005039B6" w:rsidRPr="00BE0C94" w:rsidRDefault="005039B6" w:rsidP="00BE0C94">
    <w:pPr>
      <w:pStyle w:val="Fuzeile"/>
      <w:spacing w:line="220" w:lineRule="exact"/>
      <w:jc w:val="center"/>
      <w:rPr>
        <w:sz w:val="16"/>
      </w:rPr>
    </w:pPr>
    <w:r w:rsidRPr="00702550">
      <w:rPr>
        <w:rFonts w:cs="Arial"/>
        <w:bCs/>
        <w:sz w:val="16"/>
      </w:rPr>
      <w:t xml:space="preserve">ift </w:t>
    </w:r>
    <w:r w:rsidRPr="00702550">
      <w:rPr>
        <w:rFonts w:cs="Arial"/>
        <w:sz w:val="16"/>
      </w:rPr>
      <w:t>Rosenheim</w:t>
    </w:r>
    <w:r>
      <w:rPr>
        <w:rFonts w:cs="Arial"/>
        <w:sz w:val="16"/>
      </w:rPr>
      <w:t xml:space="preserve"> </w:t>
    </w:r>
    <w:r>
      <w:rPr>
        <w:sz w:val="16"/>
      </w:rPr>
      <w:t xml:space="preserve"> |  Theodor-Gietl-Straße 7-9  |  83026 Rosenheim</w:t>
    </w:r>
    <w:r>
      <w:rPr>
        <w:sz w:val="16"/>
      </w:rPr>
      <w:br/>
      <w:t xml:space="preserve">Tel. +49 (08031) 261-0  |  Fax +49 (08031) 261-290  |  E-Mail </w:t>
    </w:r>
    <w:r w:rsidRPr="00702550">
      <w:rPr>
        <w:sz w:val="16"/>
      </w:rPr>
      <w:t>info@ift-rosenheim.de</w:t>
    </w:r>
    <w:r>
      <w:rPr>
        <w:sz w:val="16"/>
      </w:rPr>
      <w:t xml:space="preserve">  |  www.ift-rosenheim.de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46DA4" w14:textId="77777777" w:rsidR="005039B6" w:rsidRDefault="005039B6" w:rsidP="00F57403">
    <w:pPr>
      <w:pStyle w:val="Fuzeile"/>
      <w:spacing w:line="220" w:lineRule="exact"/>
      <w:jc w:val="center"/>
      <w:rPr>
        <w:sz w:val="16"/>
      </w:rPr>
    </w:pPr>
    <w:r w:rsidRPr="00702550">
      <w:rPr>
        <w:noProof/>
      </w:rPr>
      <mc:AlternateContent>
        <mc:Choice Requires="wps">
          <w:drawing>
            <wp:anchor distT="0" distB="0" distL="114300" distR="114300" simplePos="0" relativeHeight="251657216" behindDoc="0" locked="0" layoutInCell="1" allowOverlap="1" wp14:anchorId="79E75382" wp14:editId="3A7BA799">
              <wp:simplePos x="0" y="0"/>
              <wp:positionH relativeFrom="column">
                <wp:posOffset>4695825</wp:posOffset>
              </wp:positionH>
              <wp:positionV relativeFrom="paragraph">
                <wp:posOffset>-2297430</wp:posOffset>
              </wp:positionV>
              <wp:extent cx="1590675" cy="2194560"/>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E0E1F" w14:textId="77777777" w:rsidR="005039B6" w:rsidRPr="00702550" w:rsidRDefault="005039B6">
                          <w:pPr>
                            <w:pStyle w:val="Fuzeile"/>
                            <w:shd w:val="solid" w:color="FFFFFF" w:fill="FFFFFF"/>
                            <w:spacing w:after="120" w:line="260" w:lineRule="exact"/>
                            <w:rPr>
                              <w:rFonts w:ascii="Arial Narrow" w:hAnsi="Arial Narrow" w:cs="Arial"/>
                              <w:b/>
                              <w:bCs/>
                              <w:color w:val="005D96"/>
                              <w:sz w:val="24"/>
                            </w:rPr>
                          </w:pPr>
                          <w:r w:rsidRPr="00702550">
                            <w:rPr>
                              <w:rFonts w:ascii="Arial Narrow" w:hAnsi="Arial Narrow" w:cs="Arial"/>
                              <w:b/>
                              <w:bCs/>
                              <w:color w:val="005D96"/>
                              <w:sz w:val="24"/>
                            </w:rPr>
                            <w:t>Belegexemplar an</w:t>
                          </w:r>
                        </w:p>
                        <w:p w14:paraId="6220ABA7" w14:textId="77777777" w:rsidR="005039B6" w:rsidRPr="00702550" w:rsidRDefault="005039B6">
                          <w:pPr>
                            <w:pStyle w:val="Fuzeile"/>
                            <w:shd w:val="solid" w:color="FFFFFF" w:fill="FFFFFF"/>
                            <w:spacing w:after="80" w:line="220" w:lineRule="exact"/>
                            <w:rPr>
                              <w:rFonts w:ascii="Arial Narrow" w:hAnsi="Arial Narrow" w:cs="Arial"/>
                              <w:b/>
                              <w:bCs/>
                              <w:color w:val="005D96"/>
                              <w:sz w:val="20"/>
                            </w:rPr>
                          </w:pPr>
                          <w:r w:rsidRPr="00702550">
                            <w:rPr>
                              <w:rFonts w:ascii="Arial Narrow" w:hAnsi="Arial Narrow" w:cs="Arial"/>
                              <w:b/>
                              <w:bCs/>
                              <w:color w:val="005D96"/>
                              <w:sz w:val="20"/>
                            </w:rPr>
                            <w:t>ift Rosenheim</w:t>
                          </w:r>
                        </w:p>
                        <w:p w14:paraId="1A661131" w14:textId="77777777" w:rsidR="005039B6" w:rsidRPr="00702550" w:rsidRDefault="005039B6">
                          <w:pPr>
                            <w:pStyle w:val="Fuzeile"/>
                            <w:shd w:val="solid" w:color="FFFFFF" w:fill="FFFFFF"/>
                            <w:spacing w:line="220" w:lineRule="exact"/>
                            <w:rPr>
                              <w:rFonts w:ascii="Arial Narrow" w:hAnsi="Arial Narrow" w:cs="Arial"/>
                              <w:color w:val="005D96"/>
                              <w:sz w:val="20"/>
                            </w:rPr>
                          </w:pPr>
                          <w:r w:rsidRPr="00702550">
                            <w:rPr>
                              <w:rFonts w:ascii="Arial Narrow" w:hAnsi="Arial Narrow" w:cs="Arial"/>
                              <w:color w:val="005D96"/>
                              <w:sz w:val="20"/>
                            </w:rPr>
                            <w:t>Das Institut für</w:t>
                          </w:r>
                        </w:p>
                        <w:p w14:paraId="58AE5160" w14:textId="77777777" w:rsidR="005039B6" w:rsidRPr="00702550" w:rsidRDefault="005039B6">
                          <w:pPr>
                            <w:pStyle w:val="Fuzeile"/>
                            <w:shd w:val="solid" w:color="FFFFFF" w:fill="FFFFFF"/>
                            <w:spacing w:line="220" w:lineRule="exact"/>
                            <w:rPr>
                              <w:rFonts w:ascii="Arial Narrow" w:hAnsi="Arial Narrow" w:cs="Arial"/>
                              <w:color w:val="005D96"/>
                              <w:sz w:val="20"/>
                            </w:rPr>
                          </w:pPr>
                          <w:r w:rsidRPr="00702550">
                            <w:rPr>
                              <w:rFonts w:ascii="Arial Narrow" w:hAnsi="Arial Narrow" w:cs="Arial"/>
                              <w:color w:val="005D96"/>
                              <w:sz w:val="20"/>
                            </w:rPr>
                            <w:t>Fenster und Fassaden,</w:t>
                          </w:r>
                        </w:p>
                        <w:p w14:paraId="3274C224" w14:textId="77777777" w:rsidR="005039B6" w:rsidRPr="00702550" w:rsidRDefault="005039B6">
                          <w:pPr>
                            <w:pStyle w:val="Fuzeile"/>
                            <w:shd w:val="solid" w:color="FFFFFF" w:fill="FFFFFF"/>
                            <w:spacing w:line="220" w:lineRule="exact"/>
                            <w:rPr>
                              <w:rFonts w:ascii="Arial Narrow" w:hAnsi="Arial Narrow" w:cs="Arial"/>
                              <w:color w:val="005D96"/>
                              <w:sz w:val="20"/>
                            </w:rPr>
                          </w:pPr>
                          <w:r w:rsidRPr="00702550">
                            <w:rPr>
                              <w:rFonts w:ascii="Arial Narrow" w:hAnsi="Arial Narrow" w:cs="Arial"/>
                              <w:color w:val="005D96"/>
                              <w:sz w:val="20"/>
                            </w:rPr>
                            <w:t>Türen und Tore,</w:t>
                          </w:r>
                        </w:p>
                        <w:p w14:paraId="4448B8FE" w14:textId="77777777" w:rsidR="005039B6" w:rsidRPr="00702550" w:rsidRDefault="005039B6">
                          <w:pPr>
                            <w:pStyle w:val="Fuzeile"/>
                            <w:shd w:val="solid" w:color="FFFFFF" w:fill="FFFFFF"/>
                            <w:spacing w:after="120" w:line="220" w:lineRule="exact"/>
                            <w:rPr>
                              <w:rFonts w:cs="Arial"/>
                              <w:color w:val="005D96"/>
                              <w:sz w:val="20"/>
                            </w:rPr>
                          </w:pPr>
                          <w:r w:rsidRPr="00702550">
                            <w:rPr>
                              <w:rFonts w:ascii="Arial Narrow" w:hAnsi="Arial Narrow" w:cs="Arial"/>
                              <w:color w:val="005D96"/>
                              <w:sz w:val="20"/>
                            </w:rPr>
                            <w:t>Glas und Baustoffe</w:t>
                          </w:r>
                        </w:p>
                        <w:p w14:paraId="34EDC0EA" w14:textId="77777777" w:rsidR="005039B6" w:rsidRDefault="005039B6">
                          <w:pPr>
                            <w:pStyle w:val="Fuzeile"/>
                            <w:shd w:val="solid" w:color="FFFFFF" w:fill="FFFFFF"/>
                            <w:rPr>
                              <w:rFonts w:ascii="Arial Narrow" w:hAnsi="Arial Narrow"/>
                              <w:sz w:val="20"/>
                            </w:rPr>
                          </w:pPr>
                          <w:r>
                            <w:rPr>
                              <w:rFonts w:ascii="Arial Narrow" w:hAnsi="Arial Narrow"/>
                              <w:sz w:val="20"/>
                            </w:rPr>
                            <w:t>Theodor-Gietl-Straße 7-9</w:t>
                          </w:r>
                        </w:p>
                        <w:p w14:paraId="200EA647" w14:textId="77777777" w:rsidR="005039B6" w:rsidRPr="008E155E" w:rsidRDefault="005039B6">
                          <w:pPr>
                            <w:pStyle w:val="Fuzeile"/>
                            <w:shd w:val="solid" w:color="FFFFFF" w:fill="FFFFFF"/>
                            <w:rPr>
                              <w:rFonts w:ascii="Arial Narrow" w:hAnsi="Arial Narrow"/>
                              <w:sz w:val="20"/>
                            </w:rPr>
                          </w:pPr>
                          <w:r w:rsidRPr="008E155E">
                            <w:rPr>
                              <w:rFonts w:ascii="Arial Narrow" w:hAnsi="Arial Narrow"/>
                              <w:sz w:val="20"/>
                            </w:rPr>
                            <w:t>83026 Rosenheim</w:t>
                          </w:r>
                          <w:r>
                            <w:rPr>
                              <w:rFonts w:ascii="Arial Narrow" w:hAnsi="Arial Narrow"/>
                              <w:sz w:val="20"/>
                            </w:rPr>
                            <w:t>, Germany</w:t>
                          </w:r>
                        </w:p>
                        <w:p w14:paraId="6D0DC064" w14:textId="77777777" w:rsidR="005039B6" w:rsidRPr="008E155E" w:rsidRDefault="005039B6">
                          <w:pPr>
                            <w:pStyle w:val="Fuzeile"/>
                            <w:shd w:val="solid" w:color="FFFFFF" w:fill="FFFFFF"/>
                            <w:rPr>
                              <w:rFonts w:ascii="Arial Narrow" w:hAnsi="Arial Narrow" w:cs="Arial"/>
                              <w:sz w:val="20"/>
                            </w:rPr>
                          </w:pPr>
                          <w:r w:rsidRPr="008E155E">
                            <w:rPr>
                              <w:rFonts w:ascii="Arial Narrow" w:hAnsi="Arial Narrow" w:cs="Arial"/>
                              <w:sz w:val="20"/>
                            </w:rPr>
                            <w:t>PR &amp; Kommunikation</w:t>
                          </w:r>
                        </w:p>
                        <w:p w14:paraId="439AAAEC" w14:textId="77777777" w:rsidR="005039B6" w:rsidRPr="008E155E" w:rsidRDefault="005039B6">
                          <w:pPr>
                            <w:pStyle w:val="Fuzeile"/>
                            <w:shd w:val="solid" w:color="FFFFFF" w:fill="FFFFFF"/>
                            <w:rPr>
                              <w:rFonts w:ascii="Arial Narrow" w:hAnsi="Arial Narrow"/>
                              <w:sz w:val="20"/>
                            </w:rPr>
                          </w:pPr>
                          <w:r w:rsidRPr="008E155E">
                            <w:rPr>
                              <w:rFonts w:ascii="Arial Narrow" w:hAnsi="Arial Narrow" w:cs="Arial"/>
                              <w:sz w:val="20"/>
                            </w:rPr>
                            <w:t>Autor: Jürgen Benitz-Wildenburg</w:t>
                          </w:r>
                          <w:r w:rsidRPr="008E155E">
                            <w:rPr>
                              <w:rFonts w:ascii="Arial Narrow" w:hAnsi="Arial Narrow"/>
                              <w:sz w:val="20"/>
                            </w:rPr>
                            <w:br/>
                            <w:t>Tel.: +49.08031.261-2150</w:t>
                          </w:r>
                        </w:p>
                        <w:p w14:paraId="1F9BFD79" w14:textId="77777777" w:rsidR="005039B6" w:rsidRPr="000742E3" w:rsidRDefault="005039B6">
                          <w:pPr>
                            <w:pStyle w:val="Fuzeile"/>
                            <w:shd w:val="solid" w:color="FFFFFF" w:fill="FFFFFF"/>
                            <w:rPr>
                              <w:rFonts w:ascii="Arial Narrow" w:hAnsi="Arial Narrow"/>
                              <w:sz w:val="20"/>
                            </w:rPr>
                          </w:pPr>
                          <w:r w:rsidRPr="008E155E">
                            <w:rPr>
                              <w:rFonts w:ascii="Arial Narrow" w:hAnsi="Arial Narrow"/>
                              <w:sz w:val="20"/>
                            </w:rPr>
                            <w:t>E-Mail: benitz</w:t>
                          </w:r>
                          <w:r w:rsidRPr="008E155E">
                            <w:rPr>
                              <w:rFonts w:ascii="Arial Narrow" w:hAnsi="Arial Narrow" w:cs="Arial"/>
                              <w:sz w:val="20"/>
                            </w:rPr>
                            <w:t>@ift-</w:t>
                          </w:r>
                          <w:r w:rsidRPr="000742E3">
                            <w:rPr>
                              <w:rFonts w:ascii="Arial Narrow" w:hAnsi="Arial Narrow" w:cs="Arial"/>
                              <w:sz w:val="20"/>
                            </w:rPr>
                            <w:t>rosenheim.de</w:t>
                          </w:r>
                        </w:p>
                        <w:p w14:paraId="3E57C75A" w14:textId="77777777" w:rsidR="005039B6" w:rsidRDefault="005039B6">
                          <w:pPr>
                            <w:pStyle w:val="Fuzeile"/>
                            <w:shd w:val="solid" w:color="FFFFFF" w:fill="FFFFFF"/>
                            <w:rPr>
                              <w:rFonts w:ascii="Arial Narrow" w:hAnsi="Arial Narrow"/>
                              <w:sz w:val="20"/>
                            </w:rPr>
                          </w:pPr>
                          <w:r>
                            <w:rPr>
                              <w:rFonts w:ascii="Arial Narrow" w:hAnsi="Arial Narrow"/>
                              <w:sz w:val="20"/>
                            </w:rPr>
                            <w:t>www.ift-rosenheim.de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369.75pt;margin-top:-180.9pt;width:125.25pt;height:17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nFsQIAAKs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" filled="f" stroked="f">
              <v:textbox inset="0,0,0,0">
                <w:txbxContent>
                  <w:p w:rsidR="005039B6" w:rsidRPr="00702550" w:rsidRDefault="005039B6">
                    <w:pPr>
                      <w:pStyle w:val="Fuzeile"/>
                      <w:shd w:val="solid" w:color="FFFFFF" w:fill="FFFFFF"/>
                      <w:spacing w:after="120" w:line="260" w:lineRule="exact"/>
                      <w:rPr>
                        <w:rFonts w:ascii="Arial Narrow" w:hAnsi="Arial Narrow" w:cs="Arial"/>
                        <w:b/>
                        <w:bCs/>
                        <w:color w:val="005D96"/>
                        <w:sz w:val="24"/>
                      </w:rPr>
                    </w:pPr>
                    <w:r w:rsidRPr="00702550">
                      <w:rPr>
                        <w:rFonts w:ascii="Arial Narrow" w:hAnsi="Arial Narrow" w:cs="Arial"/>
                        <w:b/>
                        <w:bCs/>
                        <w:color w:val="005D96"/>
                        <w:sz w:val="24"/>
                      </w:rPr>
                      <w:t>Belegexemplar an</w:t>
                    </w:r>
                  </w:p>
                  <w:p w:rsidR="005039B6" w:rsidRPr="00702550" w:rsidRDefault="005039B6">
                    <w:pPr>
                      <w:pStyle w:val="Fuzeile"/>
                      <w:shd w:val="solid" w:color="FFFFFF" w:fill="FFFFFF"/>
                      <w:spacing w:after="80" w:line="220" w:lineRule="exact"/>
                      <w:rPr>
                        <w:rFonts w:ascii="Arial Narrow" w:hAnsi="Arial Narrow" w:cs="Arial"/>
                        <w:b/>
                        <w:bCs/>
                        <w:color w:val="005D96"/>
                        <w:sz w:val="20"/>
                      </w:rPr>
                    </w:pPr>
                    <w:r w:rsidRPr="00702550">
                      <w:rPr>
                        <w:rFonts w:ascii="Arial Narrow" w:hAnsi="Arial Narrow" w:cs="Arial"/>
                        <w:b/>
                        <w:bCs/>
                        <w:color w:val="005D96"/>
                        <w:sz w:val="20"/>
                      </w:rPr>
                      <w:t>ift Rosenheim</w:t>
                    </w:r>
                  </w:p>
                  <w:p w:rsidR="005039B6" w:rsidRPr="00702550" w:rsidRDefault="005039B6">
                    <w:pPr>
                      <w:pStyle w:val="Fuzeile"/>
                      <w:shd w:val="solid" w:color="FFFFFF" w:fill="FFFFFF"/>
                      <w:spacing w:line="220" w:lineRule="exact"/>
                      <w:rPr>
                        <w:rFonts w:ascii="Arial Narrow" w:hAnsi="Arial Narrow" w:cs="Arial"/>
                        <w:color w:val="005D96"/>
                        <w:sz w:val="20"/>
                      </w:rPr>
                    </w:pPr>
                    <w:r w:rsidRPr="00702550">
                      <w:rPr>
                        <w:rFonts w:ascii="Arial Narrow" w:hAnsi="Arial Narrow" w:cs="Arial"/>
                        <w:color w:val="005D96"/>
                        <w:sz w:val="20"/>
                      </w:rPr>
                      <w:t>Das Institut für</w:t>
                    </w:r>
                  </w:p>
                  <w:p w:rsidR="005039B6" w:rsidRPr="00702550" w:rsidRDefault="005039B6">
                    <w:pPr>
                      <w:pStyle w:val="Fuzeile"/>
                      <w:shd w:val="solid" w:color="FFFFFF" w:fill="FFFFFF"/>
                      <w:spacing w:line="220" w:lineRule="exact"/>
                      <w:rPr>
                        <w:rFonts w:ascii="Arial Narrow" w:hAnsi="Arial Narrow" w:cs="Arial"/>
                        <w:color w:val="005D96"/>
                        <w:sz w:val="20"/>
                      </w:rPr>
                    </w:pPr>
                    <w:r w:rsidRPr="00702550">
                      <w:rPr>
                        <w:rFonts w:ascii="Arial Narrow" w:hAnsi="Arial Narrow" w:cs="Arial"/>
                        <w:color w:val="005D96"/>
                        <w:sz w:val="20"/>
                      </w:rPr>
                      <w:t>Fenster und Fassaden,</w:t>
                    </w:r>
                  </w:p>
                  <w:p w:rsidR="005039B6" w:rsidRPr="00702550" w:rsidRDefault="005039B6">
                    <w:pPr>
                      <w:pStyle w:val="Fuzeile"/>
                      <w:shd w:val="solid" w:color="FFFFFF" w:fill="FFFFFF"/>
                      <w:spacing w:line="220" w:lineRule="exact"/>
                      <w:rPr>
                        <w:rFonts w:ascii="Arial Narrow" w:hAnsi="Arial Narrow" w:cs="Arial"/>
                        <w:color w:val="005D96"/>
                        <w:sz w:val="20"/>
                      </w:rPr>
                    </w:pPr>
                    <w:r w:rsidRPr="00702550">
                      <w:rPr>
                        <w:rFonts w:ascii="Arial Narrow" w:hAnsi="Arial Narrow" w:cs="Arial"/>
                        <w:color w:val="005D96"/>
                        <w:sz w:val="20"/>
                      </w:rPr>
                      <w:t>Türen und Tore,</w:t>
                    </w:r>
                  </w:p>
                  <w:p w:rsidR="005039B6" w:rsidRPr="00702550" w:rsidRDefault="005039B6">
                    <w:pPr>
                      <w:pStyle w:val="Fuzeile"/>
                      <w:shd w:val="solid" w:color="FFFFFF" w:fill="FFFFFF"/>
                      <w:spacing w:after="120" w:line="220" w:lineRule="exact"/>
                      <w:rPr>
                        <w:rFonts w:cs="Arial"/>
                        <w:color w:val="005D96"/>
                        <w:sz w:val="20"/>
                      </w:rPr>
                    </w:pPr>
                    <w:r w:rsidRPr="00702550">
                      <w:rPr>
                        <w:rFonts w:ascii="Arial Narrow" w:hAnsi="Arial Narrow" w:cs="Arial"/>
                        <w:color w:val="005D96"/>
                        <w:sz w:val="20"/>
                      </w:rPr>
                      <w:t>Glas und Baustoffe</w:t>
                    </w:r>
                  </w:p>
                  <w:p w:rsidR="005039B6" w:rsidRDefault="005039B6">
                    <w:pPr>
                      <w:pStyle w:val="Fuzeile"/>
                      <w:shd w:val="solid" w:color="FFFFFF" w:fill="FFFFFF"/>
                      <w:rPr>
                        <w:rFonts w:ascii="Arial Narrow" w:hAnsi="Arial Narrow"/>
                        <w:sz w:val="20"/>
                      </w:rPr>
                    </w:pPr>
                    <w:r>
                      <w:rPr>
                        <w:rFonts w:ascii="Arial Narrow" w:hAnsi="Arial Narrow"/>
                        <w:sz w:val="20"/>
                      </w:rPr>
                      <w:t>Theodor-Gietl-Straße 7-9</w:t>
                    </w:r>
                  </w:p>
                  <w:p w:rsidR="005039B6" w:rsidRPr="008E155E" w:rsidRDefault="005039B6">
                    <w:pPr>
                      <w:pStyle w:val="Fuzeile"/>
                      <w:shd w:val="solid" w:color="FFFFFF" w:fill="FFFFFF"/>
                      <w:rPr>
                        <w:rFonts w:ascii="Arial Narrow" w:hAnsi="Arial Narrow"/>
                        <w:sz w:val="20"/>
                      </w:rPr>
                    </w:pPr>
                    <w:r w:rsidRPr="008E155E">
                      <w:rPr>
                        <w:rFonts w:ascii="Arial Narrow" w:hAnsi="Arial Narrow"/>
                        <w:sz w:val="20"/>
                      </w:rPr>
                      <w:t>83026 Rosenheim</w:t>
                    </w:r>
                    <w:r>
                      <w:rPr>
                        <w:rFonts w:ascii="Arial Narrow" w:hAnsi="Arial Narrow"/>
                        <w:sz w:val="20"/>
                      </w:rPr>
                      <w:t>, Germany</w:t>
                    </w:r>
                  </w:p>
                  <w:p w:rsidR="005039B6" w:rsidRPr="008E155E" w:rsidRDefault="005039B6">
                    <w:pPr>
                      <w:pStyle w:val="Fuzeile"/>
                      <w:shd w:val="solid" w:color="FFFFFF" w:fill="FFFFFF"/>
                      <w:rPr>
                        <w:rFonts w:ascii="Arial Narrow" w:hAnsi="Arial Narrow" w:cs="Arial"/>
                        <w:sz w:val="20"/>
                      </w:rPr>
                    </w:pPr>
                    <w:r w:rsidRPr="008E155E">
                      <w:rPr>
                        <w:rFonts w:ascii="Arial Narrow" w:hAnsi="Arial Narrow" w:cs="Arial"/>
                        <w:sz w:val="20"/>
                      </w:rPr>
                      <w:t>PR &amp; Kommunikation</w:t>
                    </w:r>
                  </w:p>
                  <w:p w:rsidR="005039B6" w:rsidRPr="008E155E" w:rsidRDefault="005039B6">
                    <w:pPr>
                      <w:pStyle w:val="Fuzeile"/>
                      <w:shd w:val="solid" w:color="FFFFFF" w:fill="FFFFFF"/>
                      <w:rPr>
                        <w:rFonts w:ascii="Arial Narrow" w:hAnsi="Arial Narrow"/>
                        <w:sz w:val="20"/>
                      </w:rPr>
                    </w:pPr>
                    <w:r w:rsidRPr="008E155E">
                      <w:rPr>
                        <w:rFonts w:ascii="Arial Narrow" w:hAnsi="Arial Narrow" w:cs="Arial"/>
                        <w:sz w:val="20"/>
                      </w:rPr>
                      <w:t>Autor: Jürgen Benitz-Wildenburg</w:t>
                    </w:r>
                    <w:r w:rsidRPr="008E155E">
                      <w:rPr>
                        <w:rFonts w:ascii="Arial Narrow" w:hAnsi="Arial Narrow"/>
                        <w:sz w:val="20"/>
                      </w:rPr>
                      <w:br/>
                      <w:t>Tel.: +49.08031.261-2150</w:t>
                    </w:r>
                  </w:p>
                  <w:p w:rsidR="005039B6" w:rsidRPr="000742E3" w:rsidRDefault="005039B6">
                    <w:pPr>
                      <w:pStyle w:val="Fuzeile"/>
                      <w:shd w:val="solid" w:color="FFFFFF" w:fill="FFFFFF"/>
                      <w:rPr>
                        <w:rFonts w:ascii="Arial Narrow" w:hAnsi="Arial Narrow"/>
                        <w:sz w:val="20"/>
                      </w:rPr>
                    </w:pPr>
                    <w:r w:rsidRPr="008E155E">
                      <w:rPr>
                        <w:rFonts w:ascii="Arial Narrow" w:hAnsi="Arial Narrow"/>
                        <w:sz w:val="20"/>
                      </w:rPr>
                      <w:t>E-Mail: benitz</w:t>
                    </w:r>
                    <w:r w:rsidRPr="008E155E">
                      <w:rPr>
                        <w:rFonts w:ascii="Arial Narrow" w:hAnsi="Arial Narrow" w:cs="Arial"/>
                        <w:sz w:val="20"/>
                      </w:rPr>
                      <w:t>@ift-</w:t>
                    </w:r>
                    <w:r w:rsidRPr="000742E3">
                      <w:rPr>
                        <w:rFonts w:ascii="Arial Narrow" w:hAnsi="Arial Narrow" w:cs="Arial"/>
                        <w:sz w:val="20"/>
                      </w:rPr>
                      <w:t>rosenheim.de</w:t>
                    </w:r>
                  </w:p>
                  <w:p w:rsidR="005039B6" w:rsidRDefault="005039B6">
                    <w:pPr>
                      <w:pStyle w:val="Fuzeile"/>
                      <w:shd w:val="solid" w:color="FFFFFF" w:fill="FFFFFF"/>
                      <w:rPr>
                        <w:rFonts w:ascii="Arial Narrow" w:hAnsi="Arial Narrow"/>
                        <w:sz w:val="20"/>
                      </w:rPr>
                    </w:pPr>
                    <w:r>
                      <w:rPr>
                        <w:rFonts w:ascii="Arial Narrow" w:hAnsi="Arial Narrow"/>
                        <w:sz w:val="20"/>
                      </w:rPr>
                      <w:t>www.ift-rosenheim.de</w:t>
                    </w:r>
                  </w:p>
                </w:txbxContent>
              </v:textbox>
            </v:shape>
          </w:pict>
        </mc:Fallback>
      </mc:AlternateContent>
    </w:r>
    <w:r w:rsidRPr="00702550">
      <w:rPr>
        <w:rFonts w:ascii="Dutch" w:hAnsi="Dutch"/>
        <w:noProof/>
        <w:sz w:val="16"/>
      </w:rPr>
      <mc:AlternateContent>
        <mc:Choice Requires="wps">
          <w:drawing>
            <wp:anchor distT="0" distB="0" distL="114300" distR="114300" simplePos="0" relativeHeight="251658240" behindDoc="0" locked="0" layoutInCell="0" allowOverlap="1" wp14:anchorId="34D97EB6" wp14:editId="16DED5B3">
              <wp:simplePos x="0" y="0"/>
              <wp:positionH relativeFrom="page">
                <wp:posOffset>180340</wp:posOffset>
              </wp:positionH>
              <wp:positionV relativeFrom="page">
                <wp:posOffset>7560945</wp:posOffset>
              </wp:positionV>
              <wp:extent cx="145415" cy="635"/>
              <wp:effectExtent l="0" t="0" r="0" b="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F77F3C" id="Line 1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95.35pt" to="25.6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" o:allowincell="f" strokeweight=".25pt">
              <v:stroke startarrowwidth="narrow" startarrowlength="short" endarrowwidth="narrow" endarrowlength="short"/>
              <w10:wrap anchorx="page" anchory="page"/>
            </v:line>
          </w:pict>
        </mc:Fallback>
      </mc:AlternateContent>
    </w:r>
    <w:r w:rsidRPr="00702550">
      <w:rPr>
        <w:rFonts w:cs="Arial"/>
        <w:bCs/>
        <w:sz w:val="16"/>
      </w:rPr>
      <w:t xml:space="preserve">ift </w:t>
    </w:r>
    <w:r w:rsidRPr="00702550">
      <w:rPr>
        <w:rFonts w:cs="Arial"/>
        <w:sz w:val="16"/>
      </w:rPr>
      <w:t>Rosenheim</w:t>
    </w:r>
    <w:r>
      <w:rPr>
        <w:rFonts w:cs="Arial"/>
        <w:sz w:val="16"/>
      </w:rPr>
      <w:t xml:space="preserve"> </w:t>
    </w:r>
    <w:r>
      <w:rPr>
        <w:sz w:val="16"/>
      </w:rPr>
      <w:t xml:space="preserve"> |  Theodor-Gietl-Straße 7-9  |  83026 Rosenheim, Germany</w:t>
    </w:r>
    <w:r>
      <w:rPr>
        <w:sz w:val="16"/>
      </w:rPr>
      <w:br/>
      <w:t xml:space="preserve">Tel. +49 (08031) 261-0  |  Fax +49 (08031) 261-290  |  E-Mail </w:t>
    </w:r>
    <w:r w:rsidRPr="00702550">
      <w:rPr>
        <w:sz w:val="16"/>
      </w:rPr>
      <w:t>info@ift-rosenheim.de</w:t>
    </w:r>
    <w:r>
      <w:rPr>
        <w:sz w:val="16"/>
      </w:rPr>
      <w:t xml:space="preserve">  |  www.ift-rosenheim.de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D050E" w14:textId="77777777" w:rsidR="00626DF4" w:rsidRDefault="00626DF4">
      <w:r>
        <w:separator/>
      </w:r>
    </w:p>
  </w:footnote>
  <w:footnote w:type="continuationSeparator" w:id="0">
    <w:p w14:paraId="51670690" w14:textId="77777777" w:rsidR="00626DF4" w:rsidRDefault="00626D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29" w:type="dxa"/>
      <w:tblInd w:w="8" w:type="dxa"/>
      <w:tblLayout w:type="fixed"/>
      <w:tblCellMar>
        <w:left w:w="0" w:type="dxa"/>
        <w:right w:w="0" w:type="dxa"/>
      </w:tblCellMar>
      <w:tblLook w:val="0000" w:firstRow="0" w:lastRow="0" w:firstColumn="0" w:lastColumn="0" w:noHBand="0" w:noVBand="0"/>
    </w:tblPr>
    <w:tblGrid>
      <w:gridCol w:w="7505"/>
      <w:gridCol w:w="1624"/>
    </w:tblGrid>
    <w:tr w:rsidR="005039B6" w14:paraId="3EDC3E38" w14:textId="77777777" w:rsidTr="003675B0">
      <w:trPr>
        <w:trHeight w:val="1276"/>
      </w:trPr>
      <w:tc>
        <w:tcPr>
          <w:tcW w:w="7505" w:type="dxa"/>
          <w:tcBorders>
            <w:bottom w:val="single" w:sz="4" w:space="0" w:color="auto"/>
          </w:tcBorders>
        </w:tcPr>
        <w:p w14:paraId="53F9E524" w14:textId="2FF7A9B0" w:rsidR="005039B6" w:rsidRPr="00B01325" w:rsidRDefault="005039B6" w:rsidP="00D40154">
          <w:pPr>
            <w:pStyle w:val="Kopfzeile"/>
            <w:spacing w:after="80"/>
            <w:ind w:left="2268" w:hanging="2268"/>
            <w:rPr>
              <w:b/>
              <w:bCs/>
            </w:rPr>
          </w:pPr>
          <w:r w:rsidRPr="00B01325">
            <w:rPr>
              <w:b/>
              <w:bCs/>
              <w:color w:val="005D96"/>
              <w:sz w:val="24"/>
            </w:rPr>
            <w:t>Presseinformation</w:t>
          </w:r>
          <w:r>
            <w:rPr>
              <w:b/>
              <w:bCs/>
            </w:rPr>
            <w:tab/>
            <w:t>23-</w:t>
          </w:r>
          <w:r w:rsidR="009A6A40">
            <w:rPr>
              <w:b/>
              <w:bCs/>
            </w:rPr>
            <w:t>11</w:t>
          </w:r>
          <w:r w:rsidRPr="00B01325">
            <w:rPr>
              <w:b/>
              <w:bCs/>
            </w:rPr>
            <w:t>-</w:t>
          </w:r>
          <w:r w:rsidR="009A6A40">
            <w:rPr>
              <w:b/>
              <w:bCs/>
            </w:rPr>
            <w:t>81</w:t>
          </w:r>
        </w:p>
        <w:p w14:paraId="70729674" w14:textId="72945EDA" w:rsidR="009A6A40" w:rsidRDefault="009A6A40" w:rsidP="009A6A40">
          <w:pPr>
            <w:pStyle w:val="Kopfzeile"/>
            <w:spacing w:before="40" w:after="120" w:line="220" w:lineRule="exact"/>
            <w:ind w:left="2268" w:hanging="6"/>
            <w:rPr>
              <w:b/>
            </w:rPr>
          </w:pPr>
          <w:r w:rsidRPr="009A6A40">
            <w:rPr>
              <w:b/>
            </w:rPr>
            <w:t>Neue Anforderungen</w:t>
          </w:r>
          <w:r w:rsidR="008D08AB">
            <w:rPr>
              <w:b/>
            </w:rPr>
            <w:t xml:space="preserve"> für</w:t>
          </w:r>
          <w:r w:rsidRPr="009A6A40">
            <w:rPr>
              <w:b/>
            </w:rPr>
            <w:t xml:space="preserve"> </w:t>
          </w:r>
          <w:r w:rsidR="008D08AB">
            <w:rPr>
              <w:b/>
            </w:rPr>
            <w:t xml:space="preserve">Prüfung </w:t>
          </w:r>
          <w:r w:rsidRPr="009A6A40">
            <w:rPr>
              <w:b/>
            </w:rPr>
            <w:t>Vorhangfassaden</w:t>
          </w:r>
        </w:p>
        <w:p w14:paraId="34D889D8" w14:textId="7702D89F" w:rsidR="005039B6" w:rsidRPr="009A6A40" w:rsidRDefault="009A6A40" w:rsidP="009A6A40">
          <w:pPr>
            <w:pStyle w:val="Kopfzeile"/>
            <w:spacing w:before="40" w:after="120" w:line="220" w:lineRule="exact"/>
            <w:ind w:left="2268" w:hanging="6"/>
          </w:pPr>
          <w:r w:rsidRPr="009A6A40">
            <w:t>Änderungen bei Windsogprüfung und Klassifizierung der Luftdichtheit nach DIN EN 12153 und DIN EN 12152</w:t>
          </w:r>
        </w:p>
        <w:p w14:paraId="445781DA" w14:textId="5C13D8EB" w:rsidR="005039B6" w:rsidRDefault="005039B6" w:rsidP="009A6A40">
          <w:pPr>
            <w:pStyle w:val="Kopfzeile"/>
            <w:spacing w:after="120" w:line="220" w:lineRule="exact"/>
            <w:jc w:val="right"/>
          </w:pPr>
          <w:r w:rsidRPr="00B01325">
            <w:t xml:space="preserve">Seite </w:t>
          </w:r>
          <w:r w:rsidRPr="00B01325">
            <w:fldChar w:fldCharType="begin"/>
          </w:r>
          <w:r w:rsidRPr="00B01325">
            <w:instrText xml:space="preserve"> PAGE  \* MERGEFORMAT </w:instrText>
          </w:r>
          <w:r w:rsidRPr="00B01325">
            <w:fldChar w:fldCharType="separate"/>
          </w:r>
          <w:r w:rsidR="00E61FC2">
            <w:rPr>
              <w:noProof/>
            </w:rPr>
            <w:t>4</w:t>
          </w:r>
          <w:r w:rsidRPr="00B01325">
            <w:fldChar w:fldCharType="end"/>
          </w:r>
          <w:r w:rsidRPr="00B01325">
            <w:t xml:space="preserve"> von </w:t>
          </w:r>
          <w:r w:rsidR="00E61FC2">
            <w:fldChar w:fldCharType="begin"/>
          </w:r>
          <w:r w:rsidR="00E61FC2">
            <w:instrText xml:space="preserve"> NUMPAGES  \* MERGEFORMAT </w:instrText>
          </w:r>
          <w:r w:rsidR="00E61FC2">
            <w:fldChar w:fldCharType="separate"/>
          </w:r>
          <w:r w:rsidR="00E61FC2">
            <w:rPr>
              <w:noProof/>
            </w:rPr>
            <w:t>4</w:t>
          </w:r>
          <w:r w:rsidR="00E61FC2">
            <w:rPr>
              <w:noProof/>
            </w:rPr>
            <w:fldChar w:fldCharType="end"/>
          </w:r>
        </w:p>
      </w:tc>
      <w:tc>
        <w:tcPr>
          <w:tcW w:w="1624" w:type="dxa"/>
        </w:tcPr>
        <w:p w14:paraId="6C1D65EE" w14:textId="77777777" w:rsidR="005039B6" w:rsidRDefault="005039B6" w:rsidP="003675B0">
          <w:pPr>
            <w:pStyle w:val="Kopfzeile"/>
          </w:pPr>
          <w:r>
            <w:rPr>
              <w:noProof/>
            </w:rPr>
            <w:drawing>
              <wp:anchor distT="0" distB="0" distL="114300" distR="114300" simplePos="0" relativeHeight="251659264" behindDoc="0" locked="0" layoutInCell="1" allowOverlap="1" wp14:anchorId="60DDAD3F" wp14:editId="334C2AB2">
                <wp:simplePos x="0" y="0"/>
                <wp:positionH relativeFrom="column">
                  <wp:posOffset>292100</wp:posOffset>
                </wp:positionH>
                <wp:positionV relativeFrom="page">
                  <wp:posOffset>5715</wp:posOffset>
                </wp:positionV>
                <wp:extent cx="716280" cy="827405"/>
                <wp:effectExtent l="0" t="0" r="7620" b="0"/>
                <wp:wrapNone/>
                <wp:docPr id="19" name="Bild 19" descr="ift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ft Logo RGB"/>
                        <pic:cNvPicPr>
                          <a:picLocks noChangeAspect="1" noChangeArrowheads="1"/>
                        </pic:cNvPicPr>
                      </pic:nvPicPr>
                      <pic:blipFill>
                        <a:blip r:embed="rId1">
                          <a:extLst>
                            <a:ext uri="{28A0092B-C50C-407E-A947-70E740481C1C}">
                              <a14:useLocalDpi xmlns:a14="http://schemas.microsoft.com/office/drawing/2010/main" val="0"/>
                            </a:ext>
                          </a:extLst>
                        </a:blip>
                        <a:srcRect r="-1903"/>
                        <a:stretch>
                          <a:fillRect/>
                        </a:stretch>
                      </pic:blipFill>
                      <pic:spPr bwMode="auto">
                        <a:xfrm>
                          <a:off x="0" y="0"/>
                          <a:ext cx="716280" cy="827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4BAD68" w14:textId="77777777" w:rsidR="005039B6" w:rsidRPr="001E6D2D" w:rsidRDefault="005039B6" w:rsidP="001E6D2D">
    <w:pPr>
      <w:spacing w:line="240" w:lineRule="auto"/>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EA1E5" w14:textId="77777777" w:rsidR="005039B6" w:rsidRDefault="005039B6">
    <w:pPr>
      <w:spacing w:line="240" w:lineRule="auto"/>
      <w:ind w:right="-1134"/>
      <w:rPr>
        <w:sz w:val="2"/>
      </w:rPr>
    </w:pPr>
    <w:r>
      <w:rPr>
        <w:noProof/>
      </w:rPr>
      <w:drawing>
        <wp:anchor distT="0" distB="0" distL="114300" distR="114300" simplePos="0" relativeHeight="251660288" behindDoc="1" locked="0" layoutInCell="1" allowOverlap="1" wp14:anchorId="0C0EBC38" wp14:editId="2C5763BF">
          <wp:simplePos x="0" y="0"/>
          <wp:positionH relativeFrom="column">
            <wp:posOffset>5054600</wp:posOffset>
          </wp:positionH>
          <wp:positionV relativeFrom="paragraph">
            <wp:posOffset>8890</wp:posOffset>
          </wp:positionV>
          <wp:extent cx="716280" cy="828040"/>
          <wp:effectExtent l="0" t="0" r="0" b="0"/>
          <wp:wrapTight wrapText="bothSides">
            <wp:wrapPolygon edited="0">
              <wp:start x="0" y="0"/>
              <wp:lineTo x="0" y="20871"/>
              <wp:lineTo x="21255" y="20871"/>
              <wp:lineTo x="21255" y="0"/>
              <wp:lineTo x="0" y="0"/>
            </wp:wrapPolygon>
          </wp:wrapTight>
          <wp:docPr id="20" name="Bild 20" descr="ift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ft Logo RGB"/>
                  <pic:cNvPicPr>
                    <a:picLocks noChangeAspect="1" noChangeArrowheads="1"/>
                  </pic:cNvPicPr>
                </pic:nvPicPr>
                <pic:blipFill>
                  <a:blip r:embed="rId1">
                    <a:extLst>
                      <a:ext uri="{28A0092B-C50C-407E-A947-70E740481C1C}">
                        <a14:useLocalDpi xmlns:a14="http://schemas.microsoft.com/office/drawing/2010/main" val="0"/>
                      </a:ext>
                    </a:extLst>
                  </a:blip>
                  <a:srcRect r="-1903"/>
                  <a:stretch>
                    <a:fillRect/>
                  </a:stretch>
                </pic:blipFill>
                <pic:spPr bwMode="auto">
                  <a:xfrm>
                    <a:off x="0" y="0"/>
                    <a:ext cx="71628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utch" w:hAnsi="Dutch"/>
        <w:noProof/>
        <w:sz w:val="20"/>
      </w:rPr>
      <mc:AlternateContent>
        <mc:Choice Requires="wps">
          <w:drawing>
            <wp:anchor distT="0" distB="0" distL="114300" distR="114300" simplePos="0" relativeHeight="251656192" behindDoc="0" locked="0" layoutInCell="0" allowOverlap="1" wp14:anchorId="2F9A6117" wp14:editId="508B8CDE">
              <wp:simplePos x="0" y="0"/>
              <wp:positionH relativeFrom="page">
                <wp:posOffset>180340</wp:posOffset>
              </wp:positionH>
              <wp:positionV relativeFrom="page">
                <wp:posOffset>5346700</wp:posOffset>
              </wp:positionV>
              <wp:extent cx="215900" cy="63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8C18D" id="Line 2"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421pt" to="31.2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" o:allowincell="f" strokeweight=".25pt">
              <v:stroke startarrowwidth="narrow" startarrowlength="short" endarrowwidth="narrow" endarrowlength="short"/>
              <w10:wrap anchorx="page" anchory="page"/>
            </v:line>
          </w:pict>
        </mc:Fallback>
      </mc:AlternateContent>
    </w:r>
    <w:r>
      <w:rPr>
        <w:rFonts w:ascii="Dutch" w:hAnsi="Dutch"/>
        <w:noProof/>
        <w:sz w:val="20"/>
      </w:rPr>
      <mc:AlternateContent>
        <mc:Choice Requires="wps">
          <w:drawing>
            <wp:anchor distT="0" distB="0" distL="114300" distR="114300" simplePos="0" relativeHeight="251655168" behindDoc="0" locked="0" layoutInCell="0" allowOverlap="1" wp14:anchorId="14A7EE80" wp14:editId="097573C7">
              <wp:simplePos x="0" y="0"/>
              <wp:positionH relativeFrom="page">
                <wp:posOffset>180340</wp:posOffset>
              </wp:positionH>
              <wp:positionV relativeFrom="page">
                <wp:posOffset>3780790</wp:posOffset>
              </wp:positionV>
              <wp:extent cx="145415" cy="635"/>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5BA3B3" id="Line 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5.6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" o:allowincell="f" strokeweight=".25pt">
              <v:stroke startarrowwidth="narrow" startarrowlength="short" endarrowwidth="narrow" endarrowlength="short"/>
              <w10:wrap anchorx="page" anchory="page"/>
            </v:line>
          </w:pict>
        </mc:Fallback>
      </mc:AlternateContent>
    </w:r>
  </w:p>
  <w:p w14:paraId="0F15A4F6" w14:textId="77777777" w:rsidR="005039B6" w:rsidRDefault="005039B6" w:rsidP="0027293A">
    <w:pPr>
      <w:pStyle w:val="Kopfzeile"/>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C7A84B0"/>
    <w:lvl w:ilvl="0">
      <w:numFmt w:val="decimal"/>
      <w:lvlText w:val="*"/>
      <w:lvlJc w:val="left"/>
    </w:lvl>
  </w:abstractNum>
  <w:abstractNum w:abstractNumId="1" w15:restartNumberingAfterBreak="0">
    <w:nsid w:val="08067926"/>
    <w:multiLevelType w:val="hybridMultilevel"/>
    <w:tmpl w:val="D5B2B3F8"/>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870746B"/>
    <w:multiLevelType w:val="hybridMultilevel"/>
    <w:tmpl w:val="F91A0BA8"/>
    <w:lvl w:ilvl="0" w:tplc="C62C3C5C">
      <w:start w:val="1"/>
      <w:numFmt w:val="bullet"/>
      <w:lvlText w:val=""/>
      <w:lvlJc w:val="left"/>
      <w:pPr>
        <w:tabs>
          <w:tab w:val="num" w:pos="624"/>
        </w:tabs>
        <w:ind w:left="624"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DD4F39"/>
    <w:multiLevelType w:val="hybridMultilevel"/>
    <w:tmpl w:val="294220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1B0B54"/>
    <w:multiLevelType w:val="hybridMultilevel"/>
    <w:tmpl w:val="374CB3C2"/>
    <w:lvl w:ilvl="0" w:tplc="84A8A07C">
      <w:numFmt w:val="bullet"/>
      <w:lvlText w:val="-"/>
      <w:lvlJc w:val="left"/>
      <w:pPr>
        <w:ind w:left="924" w:hanging="564"/>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6D2701"/>
    <w:multiLevelType w:val="hybridMultilevel"/>
    <w:tmpl w:val="FAFACF8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472A50"/>
    <w:multiLevelType w:val="hybridMultilevel"/>
    <w:tmpl w:val="FA402BD0"/>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1C06F8"/>
    <w:multiLevelType w:val="hybridMultilevel"/>
    <w:tmpl w:val="FD7656FE"/>
    <w:lvl w:ilvl="0" w:tplc="CEE81B14">
      <w:start w:val="1"/>
      <w:numFmt w:val="bullet"/>
      <w:lvlText w:val=""/>
      <w:lvlJc w:val="left"/>
      <w:pPr>
        <w:tabs>
          <w:tab w:val="num" w:pos="360"/>
        </w:tabs>
        <w:ind w:left="284" w:hanging="284"/>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930ED0"/>
    <w:multiLevelType w:val="hybridMultilevel"/>
    <w:tmpl w:val="D34816C4"/>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1450EC"/>
    <w:multiLevelType w:val="singleLevel"/>
    <w:tmpl w:val="04070011"/>
    <w:lvl w:ilvl="0">
      <w:start w:val="1"/>
      <w:numFmt w:val="decimal"/>
      <w:lvlText w:val="%1)"/>
      <w:lvlJc w:val="left"/>
      <w:pPr>
        <w:tabs>
          <w:tab w:val="num" w:pos="360"/>
        </w:tabs>
        <w:ind w:left="360" w:hanging="360"/>
      </w:pPr>
    </w:lvl>
  </w:abstractNum>
  <w:abstractNum w:abstractNumId="10" w15:restartNumberingAfterBreak="0">
    <w:nsid w:val="22D574FA"/>
    <w:multiLevelType w:val="multilevel"/>
    <w:tmpl w:val="ECBC6EBC"/>
    <w:lvl w:ilvl="0">
      <w:start w:val="1"/>
      <w:numFmt w:val="bullet"/>
      <w:lvlText w:val=""/>
      <w:lvlJc w:val="left"/>
      <w:pPr>
        <w:tabs>
          <w:tab w:val="num" w:pos="720"/>
        </w:tabs>
        <w:ind w:left="0" w:firstLine="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4D672D"/>
    <w:multiLevelType w:val="hybridMultilevel"/>
    <w:tmpl w:val="09DEEF2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3A0420"/>
    <w:multiLevelType w:val="hybridMultilevel"/>
    <w:tmpl w:val="C240AF0A"/>
    <w:lvl w:ilvl="0" w:tplc="FD6E30EE">
      <w:start w:val="1"/>
      <w:numFmt w:val="bullet"/>
      <w:lvlText w:val="-"/>
      <w:lvlJc w:val="left"/>
      <w:pPr>
        <w:tabs>
          <w:tab w:val="num" w:pos="3"/>
        </w:tabs>
        <w:ind w:left="3" w:hanging="360"/>
      </w:pPr>
      <w:rPr>
        <w:rFonts w:ascii="Times New Roman" w:hAnsi="Times New Roman" w:hint="default"/>
        <w:b w:val="0"/>
        <w:i w:val="0"/>
        <w:sz w:val="24"/>
      </w:rPr>
    </w:lvl>
    <w:lvl w:ilvl="1" w:tplc="04070003" w:tentative="1">
      <w:start w:val="1"/>
      <w:numFmt w:val="bullet"/>
      <w:lvlText w:val="o"/>
      <w:lvlJc w:val="left"/>
      <w:pPr>
        <w:tabs>
          <w:tab w:val="num" w:pos="1083"/>
        </w:tabs>
        <w:ind w:left="1083" w:hanging="360"/>
      </w:pPr>
      <w:rPr>
        <w:rFonts w:ascii="Courier New" w:hAnsi="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3" w15:restartNumberingAfterBreak="0">
    <w:nsid w:val="2E7336DA"/>
    <w:multiLevelType w:val="hybridMultilevel"/>
    <w:tmpl w:val="1134785E"/>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9916C0"/>
    <w:multiLevelType w:val="hybridMultilevel"/>
    <w:tmpl w:val="F01CE7DC"/>
    <w:lvl w:ilvl="0" w:tplc="2BE695AA">
      <w:start w:val="1"/>
      <w:numFmt w:val="bullet"/>
      <w:lvlText w:val=""/>
      <w:lvlJc w:val="left"/>
      <w:pPr>
        <w:tabs>
          <w:tab w:val="num" w:pos="720"/>
        </w:tabs>
        <w:ind w:left="0" w:firstLine="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1776FC"/>
    <w:multiLevelType w:val="hybridMultilevel"/>
    <w:tmpl w:val="F8961368"/>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BE70C6"/>
    <w:multiLevelType w:val="hybridMultilevel"/>
    <w:tmpl w:val="3A0C4CE8"/>
    <w:lvl w:ilvl="0" w:tplc="04070005">
      <w:start w:val="1"/>
      <w:numFmt w:val="bullet"/>
      <w:lvlText w:val=""/>
      <w:lvlJc w:val="left"/>
      <w:pPr>
        <w:tabs>
          <w:tab w:val="num" w:pos="788"/>
        </w:tabs>
        <w:ind w:left="788" w:hanging="360"/>
      </w:pPr>
      <w:rPr>
        <w:rFonts w:ascii="Wingdings" w:hAnsi="Wingdings" w:hint="default"/>
      </w:rPr>
    </w:lvl>
    <w:lvl w:ilvl="1" w:tplc="04070003" w:tentative="1">
      <w:start w:val="1"/>
      <w:numFmt w:val="bullet"/>
      <w:lvlText w:val="o"/>
      <w:lvlJc w:val="left"/>
      <w:pPr>
        <w:tabs>
          <w:tab w:val="num" w:pos="1508"/>
        </w:tabs>
        <w:ind w:left="1508" w:hanging="360"/>
      </w:pPr>
      <w:rPr>
        <w:rFonts w:ascii="Courier New" w:hAnsi="Courier New" w:hint="default"/>
      </w:rPr>
    </w:lvl>
    <w:lvl w:ilvl="2" w:tplc="04070005" w:tentative="1">
      <w:start w:val="1"/>
      <w:numFmt w:val="bullet"/>
      <w:lvlText w:val=""/>
      <w:lvlJc w:val="left"/>
      <w:pPr>
        <w:tabs>
          <w:tab w:val="num" w:pos="2228"/>
        </w:tabs>
        <w:ind w:left="2228" w:hanging="360"/>
      </w:pPr>
      <w:rPr>
        <w:rFonts w:ascii="Wingdings" w:hAnsi="Wingdings" w:hint="default"/>
      </w:rPr>
    </w:lvl>
    <w:lvl w:ilvl="3" w:tplc="04070001" w:tentative="1">
      <w:start w:val="1"/>
      <w:numFmt w:val="bullet"/>
      <w:lvlText w:val=""/>
      <w:lvlJc w:val="left"/>
      <w:pPr>
        <w:tabs>
          <w:tab w:val="num" w:pos="2948"/>
        </w:tabs>
        <w:ind w:left="2948" w:hanging="360"/>
      </w:pPr>
      <w:rPr>
        <w:rFonts w:ascii="Symbol" w:hAnsi="Symbol" w:hint="default"/>
      </w:rPr>
    </w:lvl>
    <w:lvl w:ilvl="4" w:tplc="04070003" w:tentative="1">
      <w:start w:val="1"/>
      <w:numFmt w:val="bullet"/>
      <w:lvlText w:val="o"/>
      <w:lvlJc w:val="left"/>
      <w:pPr>
        <w:tabs>
          <w:tab w:val="num" w:pos="3668"/>
        </w:tabs>
        <w:ind w:left="3668" w:hanging="360"/>
      </w:pPr>
      <w:rPr>
        <w:rFonts w:ascii="Courier New" w:hAnsi="Courier New" w:hint="default"/>
      </w:rPr>
    </w:lvl>
    <w:lvl w:ilvl="5" w:tplc="04070005" w:tentative="1">
      <w:start w:val="1"/>
      <w:numFmt w:val="bullet"/>
      <w:lvlText w:val=""/>
      <w:lvlJc w:val="left"/>
      <w:pPr>
        <w:tabs>
          <w:tab w:val="num" w:pos="4388"/>
        </w:tabs>
        <w:ind w:left="4388" w:hanging="360"/>
      </w:pPr>
      <w:rPr>
        <w:rFonts w:ascii="Wingdings" w:hAnsi="Wingdings" w:hint="default"/>
      </w:rPr>
    </w:lvl>
    <w:lvl w:ilvl="6" w:tplc="04070001" w:tentative="1">
      <w:start w:val="1"/>
      <w:numFmt w:val="bullet"/>
      <w:lvlText w:val=""/>
      <w:lvlJc w:val="left"/>
      <w:pPr>
        <w:tabs>
          <w:tab w:val="num" w:pos="5108"/>
        </w:tabs>
        <w:ind w:left="5108" w:hanging="360"/>
      </w:pPr>
      <w:rPr>
        <w:rFonts w:ascii="Symbol" w:hAnsi="Symbol" w:hint="default"/>
      </w:rPr>
    </w:lvl>
    <w:lvl w:ilvl="7" w:tplc="04070003" w:tentative="1">
      <w:start w:val="1"/>
      <w:numFmt w:val="bullet"/>
      <w:lvlText w:val="o"/>
      <w:lvlJc w:val="left"/>
      <w:pPr>
        <w:tabs>
          <w:tab w:val="num" w:pos="5828"/>
        </w:tabs>
        <w:ind w:left="5828" w:hanging="360"/>
      </w:pPr>
      <w:rPr>
        <w:rFonts w:ascii="Courier New" w:hAnsi="Courier New" w:hint="default"/>
      </w:rPr>
    </w:lvl>
    <w:lvl w:ilvl="8" w:tplc="04070005" w:tentative="1">
      <w:start w:val="1"/>
      <w:numFmt w:val="bullet"/>
      <w:lvlText w:val=""/>
      <w:lvlJc w:val="left"/>
      <w:pPr>
        <w:tabs>
          <w:tab w:val="num" w:pos="6548"/>
        </w:tabs>
        <w:ind w:left="6548" w:hanging="360"/>
      </w:pPr>
      <w:rPr>
        <w:rFonts w:ascii="Wingdings" w:hAnsi="Wingdings" w:hint="default"/>
      </w:rPr>
    </w:lvl>
  </w:abstractNum>
  <w:abstractNum w:abstractNumId="17" w15:restartNumberingAfterBreak="0">
    <w:nsid w:val="3D715CF1"/>
    <w:multiLevelType w:val="hybridMultilevel"/>
    <w:tmpl w:val="B270EABC"/>
    <w:lvl w:ilvl="0" w:tplc="CEE81B14">
      <w:start w:val="1"/>
      <w:numFmt w:val="bullet"/>
      <w:lvlText w:val=""/>
      <w:lvlJc w:val="left"/>
      <w:pPr>
        <w:tabs>
          <w:tab w:val="num" w:pos="3"/>
        </w:tabs>
        <w:ind w:left="-73" w:hanging="284"/>
      </w:pPr>
      <w:rPr>
        <w:rFonts w:ascii="Wingdings" w:hAnsi="Wingdings" w:hint="default"/>
      </w:rPr>
    </w:lvl>
    <w:lvl w:ilvl="1" w:tplc="04070003" w:tentative="1">
      <w:start w:val="1"/>
      <w:numFmt w:val="bullet"/>
      <w:lvlText w:val="o"/>
      <w:lvlJc w:val="left"/>
      <w:pPr>
        <w:tabs>
          <w:tab w:val="num" w:pos="1083"/>
        </w:tabs>
        <w:ind w:left="1083" w:hanging="360"/>
      </w:pPr>
      <w:rPr>
        <w:rFonts w:ascii="Courier New" w:hAnsi="Courier New" w:hint="default"/>
      </w:rPr>
    </w:lvl>
    <w:lvl w:ilvl="2" w:tplc="04070005" w:tentative="1">
      <w:start w:val="1"/>
      <w:numFmt w:val="bullet"/>
      <w:lvlText w:val=""/>
      <w:lvlJc w:val="left"/>
      <w:pPr>
        <w:tabs>
          <w:tab w:val="num" w:pos="1803"/>
        </w:tabs>
        <w:ind w:left="1803" w:hanging="360"/>
      </w:pPr>
      <w:rPr>
        <w:rFonts w:ascii="Wingdings" w:hAnsi="Wingdings" w:hint="default"/>
      </w:rPr>
    </w:lvl>
    <w:lvl w:ilvl="3" w:tplc="04070001" w:tentative="1">
      <w:start w:val="1"/>
      <w:numFmt w:val="bullet"/>
      <w:lvlText w:val=""/>
      <w:lvlJc w:val="left"/>
      <w:pPr>
        <w:tabs>
          <w:tab w:val="num" w:pos="2523"/>
        </w:tabs>
        <w:ind w:left="2523" w:hanging="360"/>
      </w:pPr>
      <w:rPr>
        <w:rFonts w:ascii="Symbol" w:hAnsi="Symbol" w:hint="default"/>
      </w:rPr>
    </w:lvl>
    <w:lvl w:ilvl="4" w:tplc="04070003" w:tentative="1">
      <w:start w:val="1"/>
      <w:numFmt w:val="bullet"/>
      <w:lvlText w:val="o"/>
      <w:lvlJc w:val="left"/>
      <w:pPr>
        <w:tabs>
          <w:tab w:val="num" w:pos="3243"/>
        </w:tabs>
        <w:ind w:left="3243" w:hanging="360"/>
      </w:pPr>
      <w:rPr>
        <w:rFonts w:ascii="Courier New" w:hAnsi="Courier New" w:hint="default"/>
      </w:rPr>
    </w:lvl>
    <w:lvl w:ilvl="5" w:tplc="04070005" w:tentative="1">
      <w:start w:val="1"/>
      <w:numFmt w:val="bullet"/>
      <w:lvlText w:val=""/>
      <w:lvlJc w:val="left"/>
      <w:pPr>
        <w:tabs>
          <w:tab w:val="num" w:pos="3963"/>
        </w:tabs>
        <w:ind w:left="3963" w:hanging="360"/>
      </w:pPr>
      <w:rPr>
        <w:rFonts w:ascii="Wingdings" w:hAnsi="Wingdings" w:hint="default"/>
      </w:rPr>
    </w:lvl>
    <w:lvl w:ilvl="6" w:tplc="04070001" w:tentative="1">
      <w:start w:val="1"/>
      <w:numFmt w:val="bullet"/>
      <w:lvlText w:val=""/>
      <w:lvlJc w:val="left"/>
      <w:pPr>
        <w:tabs>
          <w:tab w:val="num" w:pos="4683"/>
        </w:tabs>
        <w:ind w:left="4683" w:hanging="360"/>
      </w:pPr>
      <w:rPr>
        <w:rFonts w:ascii="Symbol" w:hAnsi="Symbol" w:hint="default"/>
      </w:rPr>
    </w:lvl>
    <w:lvl w:ilvl="7" w:tplc="04070003" w:tentative="1">
      <w:start w:val="1"/>
      <w:numFmt w:val="bullet"/>
      <w:lvlText w:val="o"/>
      <w:lvlJc w:val="left"/>
      <w:pPr>
        <w:tabs>
          <w:tab w:val="num" w:pos="5403"/>
        </w:tabs>
        <w:ind w:left="5403" w:hanging="360"/>
      </w:pPr>
      <w:rPr>
        <w:rFonts w:ascii="Courier New" w:hAnsi="Courier New" w:hint="default"/>
      </w:rPr>
    </w:lvl>
    <w:lvl w:ilvl="8" w:tplc="04070005" w:tentative="1">
      <w:start w:val="1"/>
      <w:numFmt w:val="bullet"/>
      <w:lvlText w:val=""/>
      <w:lvlJc w:val="left"/>
      <w:pPr>
        <w:tabs>
          <w:tab w:val="num" w:pos="6123"/>
        </w:tabs>
        <w:ind w:left="6123" w:hanging="360"/>
      </w:pPr>
      <w:rPr>
        <w:rFonts w:ascii="Wingdings" w:hAnsi="Wingdings" w:hint="default"/>
      </w:rPr>
    </w:lvl>
  </w:abstractNum>
  <w:abstractNum w:abstractNumId="18" w15:restartNumberingAfterBreak="0">
    <w:nsid w:val="4017655F"/>
    <w:multiLevelType w:val="hybridMultilevel"/>
    <w:tmpl w:val="607E42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745443"/>
    <w:multiLevelType w:val="hybridMultilevel"/>
    <w:tmpl w:val="A7E22664"/>
    <w:lvl w:ilvl="0" w:tplc="A526471C">
      <w:start w:val="1"/>
      <w:numFmt w:val="bullet"/>
      <w:pStyle w:val="11Kringelflatter"/>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3C5802"/>
    <w:multiLevelType w:val="hybridMultilevel"/>
    <w:tmpl w:val="19CAC9BC"/>
    <w:lvl w:ilvl="0" w:tplc="2BE695AA">
      <w:start w:val="1"/>
      <w:numFmt w:val="bullet"/>
      <w:lvlText w:val=""/>
      <w:lvlJc w:val="left"/>
      <w:pPr>
        <w:tabs>
          <w:tab w:val="num" w:pos="720"/>
        </w:tabs>
        <w:ind w:left="0" w:firstLine="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4434E"/>
    <w:multiLevelType w:val="hybridMultilevel"/>
    <w:tmpl w:val="7B70FA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9628D6"/>
    <w:multiLevelType w:val="hybridMultilevel"/>
    <w:tmpl w:val="8CFE7B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4C7042"/>
    <w:multiLevelType w:val="hybridMultilevel"/>
    <w:tmpl w:val="F896136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957549"/>
    <w:multiLevelType w:val="hybridMultilevel"/>
    <w:tmpl w:val="6E6467BE"/>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684962"/>
    <w:multiLevelType w:val="hybridMultilevel"/>
    <w:tmpl w:val="ECBC6EBC"/>
    <w:lvl w:ilvl="0" w:tplc="2BE695AA">
      <w:start w:val="1"/>
      <w:numFmt w:val="bullet"/>
      <w:lvlText w:val=""/>
      <w:lvlJc w:val="left"/>
      <w:pPr>
        <w:tabs>
          <w:tab w:val="num" w:pos="720"/>
        </w:tabs>
        <w:ind w:left="0" w:firstLine="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E14382"/>
    <w:multiLevelType w:val="hybridMultilevel"/>
    <w:tmpl w:val="23B65BFE"/>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3161C9"/>
    <w:multiLevelType w:val="hybridMultilevel"/>
    <w:tmpl w:val="7B889268"/>
    <w:lvl w:ilvl="0" w:tplc="D0D4026E">
      <w:numFmt w:val="bullet"/>
      <w:lvlText w:val="-"/>
      <w:lvlJc w:val="left"/>
      <w:pPr>
        <w:ind w:left="924" w:hanging="564"/>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532E1E"/>
    <w:multiLevelType w:val="hybridMultilevel"/>
    <w:tmpl w:val="03E6D4B0"/>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2E1DB6"/>
    <w:multiLevelType w:val="multilevel"/>
    <w:tmpl w:val="A47A8964"/>
    <w:lvl w:ilvl="0">
      <w:start w:val="1"/>
      <w:numFmt w:val="decimal"/>
      <w:lvlText w:val="%1"/>
      <w:lvlJc w:val="left"/>
      <w:pPr>
        <w:tabs>
          <w:tab w:val="num" w:pos="567"/>
        </w:tabs>
        <w:ind w:left="567" w:hanging="567"/>
      </w:pPr>
      <w:rPr>
        <w:rFonts w:ascii="Arial" w:hAnsi="Arial" w:hint="default"/>
        <w:b/>
        <w:i w:val="0"/>
        <w:sz w:val="26"/>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9050B1C"/>
    <w:multiLevelType w:val="hybridMultilevel"/>
    <w:tmpl w:val="B9102236"/>
    <w:lvl w:ilvl="0" w:tplc="CEE81B14">
      <w:start w:val="1"/>
      <w:numFmt w:val="bullet"/>
      <w:lvlText w:val=""/>
      <w:lvlJc w:val="left"/>
      <w:pPr>
        <w:tabs>
          <w:tab w:val="num" w:pos="36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E855A1"/>
    <w:multiLevelType w:val="hybridMultilevel"/>
    <w:tmpl w:val="0756ED24"/>
    <w:lvl w:ilvl="0" w:tplc="382A2B32">
      <w:start w:val="1"/>
      <w:numFmt w:val="bullet"/>
      <w:lvlText w:val=""/>
      <w:lvlJc w:val="left"/>
      <w:pPr>
        <w:tabs>
          <w:tab w:val="num" w:pos="493"/>
        </w:tabs>
        <w:ind w:left="493" w:hanging="493"/>
      </w:pPr>
      <w:rPr>
        <w:rFonts w:ascii="Symbol" w:hAnsi="Symbol" w:hint="default"/>
      </w:rPr>
    </w:lvl>
    <w:lvl w:ilvl="1" w:tplc="04070003" w:tentative="1">
      <w:start w:val="1"/>
      <w:numFmt w:val="bullet"/>
      <w:lvlText w:val="o"/>
      <w:lvlJc w:val="left"/>
      <w:pPr>
        <w:tabs>
          <w:tab w:val="num" w:pos="1213"/>
        </w:tabs>
        <w:ind w:left="1213" w:hanging="360"/>
      </w:pPr>
      <w:rPr>
        <w:rFonts w:ascii="Courier New" w:hAnsi="Courier New" w:cs="Courier New" w:hint="default"/>
      </w:rPr>
    </w:lvl>
    <w:lvl w:ilvl="2" w:tplc="04070005" w:tentative="1">
      <w:start w:val="1"/>
      <w:numFmt w:val="bullet"/>
      <w:lvlText w:val=""/>
      <w:lvlJc w:val="left"/>
      <w:pPr>
        <w:tabs>
          <w:tab w:val="num" w:pos="1933"/>
        </w:tabs>
        <w:ind w:left="1933" w:hanging="360"/>
      </w:pPr>
      <w:rPr>
        <w:rFonts w:ascii="Wingdings" w:hAnsi="Wingdings" w:hint="default"/>
      </w:rPr>
    </w:lvl>
    <w:lvl w:ilvl="3" w:tplc="04070001" w:tentative="1">
      <w:start w:val="1"/>
      <w:numFmt w:val="bullet"/>
      <w:lvlText w:val=""/>
      <w:lvlJc w:val="left"/>
      <w:pPr>
        <w:tabs>
          <w:tab w:val="num" w:pos="2653"/>
        </w:tabs>
        <w:ind w:left="2653" w:hanging="360"/>
      </w:pPr>
      <w:rPr>
        <w:rFonts w:ascii="Symbol" w:hAnsi="Symbol" w:hint="default"/>
      </w:rPr>
    </w:lvl>
    <w:lvl w:ilvl="4" w:tplc="04070003" w:tentative="1">
      <w:start w:val="1"/>
      <w:numFmt w:val="bullet"/>
      <w:lvlText w:val="o"/>
      <w:lvlJc w:val="left"/>
      <w:pPr>
        <w:tabs>
          <w:tab w:val="num" w:pos="3373"/>
        </w:tabs>
        <w:ind w:left="3373" w:hanging="360"/>
      </w:pPr>
      <w:rPr>
        <w:rFonts w:ascii="Courier New" w:hAnsi="Courier New" w:cs="Courier New" w:hint="default"/>
      </w:rPr>
    </w:lvl>
    <w:lvl w:ilvl="5" w:tplc="04070005" w:tentative="1">
      <w:start w:val="1"/>
      <w:numFmt w:val="bullet"/>
      <w:lvlText w:val=""/>
      <w:lvlJc w:val="left"/>
      <w:pPr>
        <w:tabs>
          <w:tab w:val="num" w:pos="4093"/>
        </w:tabs>
        <w:ind w:left="4093" w:hanging="360"/>
      </w:pPr>
      <w:rPr>
        <w:rFonts w:ascii="Wingdings" w:hAnsi="Wingdings" w:hint="default"/>
      </w:rPr>
    </w:lvl>
    <w:lvl w:ilvl="6" w:tplc="04070001" w:tentative="1">
      <w:start w:val="1"/>
      <w:numFmt w:val="bullet"/>
      <w:lvlText w:val=""/>
      <w:lvlJc w:val="left"/>
      <w:pPr>
        <w:tabs>
          <w:tab w:val="num" w:pos="4813"/>
        </w:tabs>
        <w:ind w:left="4813" w:hanging="360"/>
      </w:pPr>
      <w:rPr>
        <w:rFonts w:ascii="Symbol" w:hAnsi="Symbol" w:hint="default"/>
      </w:rPr>
    </w:lvl>
    <w:lvl w:ilvl="7" w:tplc="04070003" w:tentative="1">
      <w:start w:val="1"/>
      <w:numFmt w:val="bullet"/>
      <w:lvlText w:val="o"/>
      <w:lvlJc w:val="left"/>
      <w:pPr>
        <w:tabs>
          <w:tab w:val="num" w:pos="5533"/>
        </w:tabs>
        <w:ind w:left="5533" w:hanging="360"/>
      </w:pPr>
      <w:rPr>
        <w:rFonts w:ascii="Courier New" w:hAnsi="Courier New" w:cs="Courier New" w:hint="default"/>
      </w:rPr>
    </w:lvl>
    <w:lvl w:ilvl="8" w:tplc="04070005" w:tentative="1">
      <w:start w:val="1"/>
      <w:numFmt w:val="bullet"/>
      <w:lvlText w:val=""/>
      <w:lvlJc w:val="left"/>
      <w:pPr>
        <w:tabs>
          <w:tab w:val="num" w:pos="6253"/>
        </w:tabs>
        <w:ind w:left="6253"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rPr>
      </w:lvl>
    </w:lvlOverride>
  </w:num>
  <w:num w:numId="2">
    <w:abstractNumId w:val="5"/>
  </w:num>
  <w:num w:numId="3">
    <w:abstractNumId w:val="0"/>
    <w:lvlOverride w:ilvl="0">
      <w:lvl w:ilvl="0">
        <w:start w:val="1"/>
        <w:numFmt w:val="bullet"/>
        <w:lvlText w:val=""/>
        <w:legacy w:legacy="1" w:legacySpace="0" w:legacyIndent="283"/>
        <w:lvlJc w:val="left"/>
        <w:pPr>
          <w:ind w:left="283" w:hanging="283"/>
        </w:pPr>
        <w:rPr>
          <w:rFonts w:ascii="Times" w:hAnsi="Times" w:hint="default"/>
        </w:rPr>
      </w:lvl>
    </w:lvlOverride>
  </w:num>
  <w:num w:numId="4">
    <w:abstractNumId w:val="7"/>
  </w:num>
  <w:num w:numId="5">
    <w:abstractNumId w:val="19"/>
  </w:num>
  <w:num w:numId="6">
    <w:abstractNumId w:val="13"/>
  </w:num>
  <w:num w:numId="7">
    <w:abstractNumId w:val="8"/>
  </w:num>
  <w:num w:numId="8">
    <w:abstractNumId w:val="12"/>
  </w:num>
  <w:num w:numId="9">
    <w:abstractNumId w:val="6"/>
  </w:num>
  <w:num w:numId="10">
    <w:abstractNumId w:val="17"/>
  </w:num>
  <w:num w:numId="11">
    <w:abstractNumId w:val="26"/>
  </w:num>
  <w:num w:numId="12">
    <w:abstractNumId w:val="28"/>
  </w:num>
  <w:num w:numId="13">
    <w:abstractNumId w:val="3"/>
  </w:num>
  <w:num w:numId="14">
    <w:abstractNumId w:val="30"/>
  </w:num>
  <w:num w:numId="15">
    <w:abstractNumId w:val="24"/>
  </w:num>
  <w:num w:numId="16">
    <w:abstractNumId w:val="0"/>
    <w:lvlOverride w:ilvl="0">
      <w:lvl w:ilvl="0">
        <w:start w:val="1"/>
        <w:numFmt w:val="bullet"/>
        <w:lvlText w:val=""/>
        <w:legacy w:legacy="1" w:legacySpace="0" w:legacyIndent="227"/>
        <w:lvlJc w:val="left"/>
        <w:pPr>
          <w:ind w:left="227" w:hanging="227"/>
        </w:pPr>
        <w:rPr>
          <w:rFonts w:ascii="Symbol" w:hAnsi="Symbol" w:hint="default"/>
        </w:rPr>
      </w:lvl>
    </w:lvlOverride>
  </w:num>
  <w:num w:numId="17">
    <w:abstractNumId w:val="1"/>
  </w:num>
  <w:num w:numId="18">
    <w:abstractNumId w:val="21"/>
  </w:num>
  <w:num w:numId="19">
    <w:abstractNumId w:val="19"/>
  </w:num>
  <w:num w:numId="20">
    <w:abstractNumId w:val="15"/>
  </w:num>
  <w:num w:numId="21">
    <w:abstractNumId w:val="23"/>
  </w:num>
  <w:num w:numId="22">
    <w:abstractNumId w:val="29"/>
  </w:num>
  <w:num w:numId="23">
    <w:abstractNumId w:val="9"/>
  </w:num>
  <w:num w:numId="24">
    <w:abstractNumId w:val="2"/>
  </w:num>
  <w:num w:numId="25">
    <w:abstractNumId w:val="11"/>
  </w:num>
  <w:num w:numId="26">
    <w:abstractNumId w:val="16"/>
  </w:num>
  <w:num w:numId="27">
    <w:abstractNumId w:val="25"/>
  </w:num>
  <w:num w:numId="28">
    <w:abstractNumId w:val="10"/>
  </w:num>
  <w:num w:numId="29">
    <w:abstractNumId w:val="14"/>
  </w:num>
  <w:num w:numId="30">
    <w:abstractNumId w:val="31"/>
  </w:num>
  <w:num w:numId="31">
    <w:abstractNumId w:val="20"/>
  </w:num>
  <w:num w:numId="32">
    <w:abstractNumId w:val="22"/>
  </w:num>
  <w:num w:numId="33">
    <w:abstractNumId w:val="4"/>
  </w:num>
  <w:num w:numId="34">
    <w:abstractNumId w:val="18"/>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intFractionalCharacterWidth/>
  <w:activeWritingStyle w:appName="MSWord" w:lang="de-DE" w:vendorID="9" w:dllVersion="512" w:checkStyle="1"/>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284"/>
  <w:doNotHyphenateCaps/>
  <w:drawingGridHorizontalSpacing w:val="110"/>
  <w:drawingGridVerticalSpacing w:val="299"/>
  <w:displayHorizontalDrawingGridEvery w:val="2"/>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ft_Version" w:val="-1"/>
  </w:docVars>
  <w:rsids>
    <w:rsidRoot w:val="00D9307C"/>
    <w:rsid w:val="000103E3"/>
    <w:rsid w:val="000118F5"/>
    <w:rsid w:val="00035D55"/>
    <w:rsid w:val="00036D0E"/>
    <w:rsid w:val="000540DA"/>
    <w:rsid w:val="00066788"/>
    <w:rsid w:val="000742E3"/>
    <w:rsid w:val="00076058"/>
    <w:rsid w:val="00085F60"/>
    <w:rsid w:val="000B2C9D"/>
    <w:rsid w:val="000B5C33"/>
    <w:rsid w:val="000C00AC"/>
    <w:rsid w:val="000C6E60"/>
    <w:rsid w:val="000D1E88"/>
    <w:rsid w:val="000E17E2"/>
    <w:rsid w:val="000E390E"/>
    <w:rsid w:val="000E47F0"/>
    <w:rsid w:val="000F3C05"/>
    <w:rsid w:val="000F40BF"/>
    <w:rsid w:val="000F5DB8"/>
    <w:rsid w:val="000F74B3"/>
    <w:rsid w:val="00117DC5"/>
    <w:rsid w:val="00122F47"/>
    <w:rsid w:val="0013421F"/>
    <w:rsid w:val="00136DAB"/>
    <w:rsid w:val="00150096"/>
    <w:rsid w:val="001505A1"/>
    <w:rsid w:val="0016501E"/>
    <w:rsid w:val="001677A6"/>
    <w:rsid w:val="00192BC8"/>
    <w:rsid w:val="001970E7"/>
    <w:rsid w:val="001A46CE"/>
    <w:rsid w:val="001B46CF"/>
    <w:rsid w:val="001B55DC"/>
    <w:rsid w:val="001C554E"/>
    <w:rsid w:val="001D39B9"/>
    <w:rsid w:val="001D7EFB"/>
    <w:rsid w:val="001E6D2D"/>
    <w:rsid w:val="0020458E"/>
    <w:rsid w:val="00210F8F"/>
    <w:rsid w:val="00215A42"/>
    <w:rsid w:val="00215D63"/>
    <w:rsid w:val="0021656E"/>
    <w:rsid w:val="00234FF4"/>
    <w:rsid w:val="00246767"/>
    <w:rsid w:val="00270F58"/>
    <w:rsid w:val="0027293A"/>
    <w:rsid w:val="0027337D"/>
    <w:rsid w:val="00275906"/>
    <w:rsid w:val="00284F59"/>
    <w:rsid w:val="00293B11"/>
    <w:rsid w:val="002943F4"/>
    <w:rsid w:val="002972B8"/>
    <w:rsid w:val="002A1521"/>
    <w:rsid w:val="002A4F84"/>
    <w:rsid w:val="002A502F"/>
    <w:rsid w:val="002A522A"/>
    <w:rsid w:val="002B2596"/>
    <w:rsid w:val="002B3822"/>
    <w:rsid w:val="002B6BE7"/>
    <w:rsid w:val="002C46CC"/>
    <w:rsid w:val="002D34ED"/>
    <w:rsid w:val="002F1819"/>
    <w:rsid w:val="002F7796"/>
    <w:rsid w:val="00310BEF"/>
    <w:rsid w:val="00340219"/>
    <w:rsid w:val="00351BE3"/>
    <w:rsid w:val="003558CD"/>
    <w:rsid w:val="003566AB"/>
    <w:rsid w:val="003612ED"/>
    <w:rsid w:val="003675B0"/>
    <w:rsid w:val="0036778E"/>
    <w:rsid w:val="00371F5A"/>
    <w:rsid w:val="003743FC"/>
    <w:rsid w:val="00374D10"/>
    <w:rsid w:val="00384DEF"/>
    <w:rsid w:val="003A115C"/>
    <w:rsid w:val="003A25BC"/>
    <w:rsid w:val="003B23D3"/>
    <w:rsid w:val="003C792F"/>
    <w:rsid w:val="003C7FE5"/>
    <w:rsid w:val="003D5A55"/>
    <w:rsid w:val="003E4ACE"/>
    <w:rsid w:val="003F1AD9"/>
    <w:rsid w:val="004242B4"/>
    <w:rsid w:val="00433470"/>
    <w:rsid w:val="004505DE"/>
    <w:rsid w:val="00450FEF"/>
    <w:rsid w:val="00462594"/>
    <w:rsid w:val="00485D18"/>
    <w:rsid w:val="00490B2E"/>
    <w:rsid w:val="004954D9"/>
    <w:rsid w:val="004C70E5"/>
    <w:rsid w:val="004D0BD1"/>
    <w:rsid w:val="004D228D"/>
    <w:rsid w:val="004D29E1"/>
    <w:rsid w:val="004D6B7B"/>
    <w:rsid w:val="004E16F7"/>
    <w:rsid w:val="004F45E1"/>
    <w:rsid w:val="00501904"/>
    <w:rsid w:val="005039B6"/>
    <w:rsid w:val="00506105"/>
    <w:rsid w:val="005069FE"/>
    <w:rsid w:val="0050747C"/>
    <w:rsid w:val="00514947"/>
    <w:rsid w:val="00514BFF"/>
    <w:rsid w:val="00514FB2"/>
    <w:rsid w:val="005237BF"/>
    <w:rsid w:val="005238A8"/>
    <w:rsid w:val="00524E32"/>
    <w:rsid w:val="005269C9"/>
    <w:rsid w:val="00535C98"/>
    <w:rsid w:val="00563523"/>
    <w:rsid w:val="00570265"/>
    <w:rsid w:val="00570602"/>
    <w:rsid w:val="005811D9"/>
    <w:rsid w:val="005954FA"/>
    <w:rsid w:val="00597F95"/>
    <w:rsid w:val="005A0AF9"/>
    <w:rsid w:val="005A42F7"/>
    <w:rsid w:val="005B6101"/>
    <w:rsid w:val="005B6343"/>
    <w:rsid w:val="005C1CDC"/>
    <w:rsid w:val="005C3EDC"/>
    <w:rsid w:val="005C67CD"/>
    <w:rsid w:val="005D4A5D"/>
    <w:rsid w:val="005E009D"/>
    <w:rsid w:val="005E483B"/>
    <w:rsid w:val="006014DC"/>
    <w:rsid w:val="00605CBF"/>
    <w:rsid w:val="00626DF4"/>
    <w:rsid w:val="00630F57"/>
    <w:rsid w:val="0063188B"/>
    <w:rsid w:val="0064252D"/>
    <w:rsid w:val="00646B22"/>
    <w:rsid w:val="0064731C"/>
    <w:rsid w:val="0065003D"/>
    <w:rsid w:val="00661EAD"/>
    <w:rsid w:val="00670B93"/>
    <w:rsid w:val="00674DD2"/>
    <w:rsid w:val="00675CAB"/>
    <w:rsid w:val="006B04DC"/>
    <w:rsid w:val="006C61F8"/>
    <w:rsid w:val="006D050F"/>
    <w:rsid w:val="006D0AB0"/>
    <w:rsid w:val="006D328D"/>
    <w:rsid w:val="006E7D0F"/>
    <w:rsid w:val="006F008B"/>
    <w:rsid w:val="006F0A59"/>
    <w:rsid w:val="006F410F"/>
    <w:rsid w:val="007001BC"/>
    <w:rsid w:val="00702550"/>
    <w:rsid w:val="00703B3E"/>
    <w:rsid w:val="007211C6"/>
    <w:rsid w:val="007225DC"/>
    <w:rsid w:val="0072535F"/>
    <w:rsid w:val="00725766"/>
    <w:rsid w:val="00726811"/>
    <w:rsid w:val="0073427A"/>
    <w:rsid w:val="00736B72"/>
    <w:rsid w:val="007457F1"/>
    <w:rsid w:val="00764ED9"/>
    <w:rsid w:val="007660A0"/>
    <w:rsid w:val="0076676E"/>
    <w:rsid w:val="0077415C"/>
    <w:rsid w:val="00781C98"/>
    <w:rsid w:val="00790C19"/>
    <w:rsid w:val="007B0CE8"/>
    <w:rsid w:val="007B44B6"/>
    <w:rsid w:val="007B7E2E"/>
    <w:rsid w:val="007C17E8"/>
    <w:rsid w:val="007E0DEC"/>
    <w:rsid w:val="007E2C3F"/>
    <w:rsid w:val="007E4AC5"/>
    <w:rsid w:val="007E5555"/>
    <w:rsid w:val="007F10C9"/>
    <w:rsid w:val="007F38A5"/>
    <w:rsid w:val="0081009A"/>
    <w:rsid w:val="008161E3"/>
    <w:rsid w:val="00836A6B"/>
    <w:rsid w:val="00840DB8"/>
    <w:rsid w:val="00846452"/>
    <w:rsid w:val="00851151"/>
    <w:rsid w:val="0087361F"/>
    <w:rsid w:val="00873629"/>
    <w:rsid w:val="00876D3F"/>
    <w:rsid w:val="00881002"/>
    <w:rsid w:val="0088223D"/>
    <w:rsid w:val="008A19B2"/>
    <w:rsid w:val="008A455F"/>
    <w:rsid w:val="008A6632"/>
    <w:rsid w:val="008B1FA7"/>
    <w:rsid w:val="008B309D"/>
    <w:rsid w:val="008B38BD"/>
    <w:rsid w:val="008B5A75"/>
    <w:rsid w:val="008C05E5"/>
    <w:rsid w:val="008C5090"/>
    <w:rsid w:val="008D08AB"/>
    <w:rsid w:val="008D1924"/>
    <w:rsid w:val="008D5BFA"/>
    <w:rsid w:val="008E155E"/>
    <w:rsid w:val="008E1DB0"/>
    <w:rsid w:val="008E4447"/>
    <w:rsid w:val="008F197C"/>
    <w:rsid w:val="00904E71"/>
    <w:rsid w:val="00905EA6"/>
    <w:rsid w:val="00913AEA"/>
    <w:rsid w:val="00915EB4"/>
    <w:rsid w:val="0092718A"/>
    <w:rsid w:val="009272EC"/>
    <w:rsid w:val="00936287"/>
    <w:rsid w:val="009373AA"/>
    <w:rsid w:val="0095289D"/>
    <w:rsid w:val="00961880"/>
    <w:rsid w:val="00961AB6"/>
    <w:rsid w:val="00995935"/>
    <w:rsid w:val="00995DD2"/>
    <w:rsid w:val="009A102C"/>
    <w:rsid w:val="009A6A40"/>
    <w:rsid w:val="009A734B"/>
    <w:rsid w:val="009B7068"/>
    <w:rsid w:val="009C18B5"/>
    <w:rsid w:val="009C3E92"/>
    <w:rsid w:val="009C633D"/>
    <w:rsid w:val="009C68F7"/>
    <w:rsid w:val="009C75AB"/>
    <w:rsid w:val="009D0848"/>
    <w:rsid w:val="009D1FFC"/>
    <w:rsid w:val="009D20F4"/>
    <w:rsid w:val="009D4593"/>
    <w:rsid w:val="009D7B50"/>
    <w:rsid w:val="009F010C"/>
    <w:rsid w:val="009F7010"/>
    <w:rsid w:val="00A0037D"/>
    <w:rsid w:val="00A054C6"/>
    <w:rsid w:val="00A077A0"/>
    <w:rsid w:val="00A156D9"/>
    <w:rsid w:val="00A17318"/>
    <w:rsid w:val="00A24879"/>
    <w:rsid w:val="00A428C2"/>
    <w:rsid w:val="00A435E8"/>
    <w:rsid w:val="00A51D93"/>
    <w:rsid w:val="00A53FFF"/>
    <w:rsid w:val="00A60912"/>
    <w:rsid w:val="00A61B79"/>
    <w:rsid w:val="00A61EED"/>
    <w:rsid w:val="00A6682D"/>
    <w:rsid w:val="00A87523"/>
    <w:rsid w:val="00A8775F"/>
    <w:rsid w:val="00A92A90"/>
    <w:rsid w:val="00AB5C71"/>
    <w:rsid w:val="00AE7CDF"/>
    <w:rsid w:val="00AF7A50"/>
    <w:rsid w:val="00B24FF3"/>
    <w:rsid w:val="00B257C7"/>
    <w:rsid w:val="00B37D93"/>
    <w:rsid w:val="00B464C4"/>
    <w:rsid w:val="00B60F58"/>
    <w:rsid w:val="00B63AC8"/>
    <w:rsid w:val="00B9598F"/>
    <w:rsid w:val="00BA6E7D"/>
    <w:rsid w:val="00BB056E"/>
    <w:rsid w:val="00BC32B7"/>
    <w:rsid w:val="00BC397D"/>
    <w:rsid w:val="00BC794B"/>
    <w:rsid w:val="00BE0C94"/>
    <w:rsid w:val="00BE4D84"/>
    <w:rsid w:val="00BF4AA3"/>
    <w:rsid w:val="00C06347"/>
    <w:rsid w:val="00C24366"/>
    <w:rsid w:val="00C3375E"/>
    <w:rsid w:val="00C3721D"/>
    <w:rsid w:val="00C40944"/>
    <w:rsid w:val="00C558AD"/>
    <w:rsid w:val="00C56171"/>
    <w:rsid w:val="00C65134"/>
    <w:rsid w:val="00C717FC"/>
    <w:rsid w:val="00C72F09"/>
    <w:rsid w:val="00C76F70"/>
    <w:rsid w:val="00C807A7"/>
    <w:rsid w:val="00C82D9F"/>
    <w:rsid w:val="00C85DD1"/>
    <w:rsid w:val="00C86960"/>
    <w:rsid w:val="00C87163"/>
    <w:rsid w:val="00C962A6"/>
    <w:rsid w:val="00C97AE0"/>
    <w:rsid w:val="00CC039B"/>
    <w:rsid w:val="00CC382E"/>
    <w:rsid w:val="00CD0D2C"/>
    <w:rsid w:val="00CD4C5E"/>
    <w:rsid w:val="00CE2B3F"/>
    <w:rsid w:val="00CE4015"/>
    <w:rsid w:val="00CE51D1"/>
    <w:rsid w:val="00CF6B64"/>
    <w:rsid w:val="00CF73F7"/>
    <w:rsid w:val="00D06BEE"/>
    <w:rsid w:val="00D106BD"/>
    <w:rsid w:val="00D156B9"/>
    <w:rsid w:val="00D158C4"/>
    <w:rsid w:val="00D218CC"/>
    <w:rsid w:val="00D25C9B"/>
    <w:rsid w:val="00D33C0E"/>
    <w:rsid w:val="00D34202"/>
    <w:rsid w:val="00D40154"/>
    <w:rsid w:val="00D40686"/>
    <w:rsid w:val="00D62E1E"/>
    <w:rsid w:val="00D70FFD"/>
    <w:rsid w:val="00D76BA4"/>
    <w:rsid w:val="00D8427C"/>
    <w:rsid w:val="00D85937"/>
    <w:rsid w:val="00D9307C"/>
    <w:rsid w:val="00DD0326"/>
    <w:rsid w:val="00DD25D5"/>
    <w:rsid w:val="00DE3310"/>
    <w:rsid w:val="00DE34F1"/>
    <w:rsid w:val="00DE7137"/>
    <w:rsid w:val="00DF7054"/>
    <w:rsid w:val="00E035E3"/>
    <w:rsid w:val="00E06889"/>
    <w:rsid w:val="00E069EA"/>
    <w:rsid w:val="00E125FD"/>
    <w:rsid w:val="00E37239"/>
    <w:rsid w:val="00E373BB"/>
    <w:rsid w:val="00E52607"/>
    <w:rsid w:val="00E61FC2"/>
    <w:rsid w:val="00E646C4"/>
    <w:rsid w:val="00E65CE3"/>
    <w:rsid w:val="00E75EBD"/>
    <w:rsid w:val="00E7669C"/>
    <w:rsid w:val="00E76854"/>
    <w:rsid w:val="00E92703"/>
    <w:rsid w:val="00EA063F"/>
    <w:rsid w:val="00EF3BD8"/>
    <w:rsid w:val="00F108E8"/>
    <w:rsid w:val="00F26338"/>
    <w:rsid w:val="00F41E53"/>
    <w:rsid w:val="00F53053"/>
    <w:rsid w:val="00F57403"/>
    <w:rsid w:val="00F60CE5"/>
    <w:rsid w:val="00F729EE"/>
    <w:rsid w:val="00F750F0"/>
    <w:rsid w:val="00F83943"/>
    <w:rsid w:val="00F83E58"/>
    <w:rsid w:val="00F84A2A"/>
    <w:rsid w:val="00F9472C"/>
    <w:rsid w:val="00F965D2"/>
    <w:rsid w:val="00FA20B6"/>
    <w:rsid w:val="00FC6B69"/>
    <w:rsid w:val="00FD079F"/>
    <w:rsid w:val="00FD5FAE"/>
    <w:rsid w:val="00FD720B"/>
    <w:rsid w:val="00FE2756"/>
    <w:rsid w:val="00FF3A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76F2378"/>
  <w15:chartTrackingRefBased/>
  <w15:docId w15:val="{FE292BB3-56DD-49A0-9C03-A1A987C52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utch" w:eastAsia="Times New Roman" w:hAnsi="Dutch"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spacing w:line="300" w:lineRule="exact"/>
      <w:textAlignment w:val="baseline"/>
    </w:pPr>
    <w:rPr>
      <w:rFonts w:ascii="Arial" w:hAnsi="Arial"/>
      <w:sz w:val="22"/>
    </w:rPr>
  </w:style>
  <w:style w:type="paragraph" w:styleId="berschrift1">
    <w:name w:val="heading 1"/>
    <w:basedOn w:val="11Flatter-re-7"/>
    <w:next w:val="11Flatter-re-7"/>
    <w:qFormat/>
    <w:rsid w:val="0063188B"/>
    <w:pPr>
      <w:suppressAutoHyphens/>
      <w:spacing w:line="440" w:lineRule="exact"/>
      <w:outlineLvl w:val="0"/>
    </w:pPr>
    <w:rPr>
      <w:b/>
      <w:color w:val="005D96"/>
      <w:sz w:val="36"/>
    </w:rPr>
  </w:style>
  <w:style w:type="paragraph" w:styleId="berschrift2">
    <w:name w:val="heading 2"/>
    <w:basedOn w:val="berschrift1"/>
    <w:next w:val="11Block-re-7"/>
    <w:qFormat/>
    <w:rsid w:val="009C633D"/>
    <w:pPr>
      <w:keepLines/>
      <w:spacing w:before="200" w:line="360" w:lineRule="exact"/>
      <w:outlineLvl w:val="1"/>
    </w:pPr>
    <w:rPr>
      <w:sz w:val="30"/>
    </w:rPr>
  </w:style>
  <w:style w:type="paragraph" w:styleId="berschrift3">
    <w:name w:val="heading 3"/>
    <w:basedOn w:val="11Flatter-re-7"/>
    <w:next w:val="11Flatter-re-7"/>
    <w:qFormat/>
    <w:pPr>
      <w:keepNext/>
      <w:outlineLvl w:val="2"/>
    </w:pPr>
    <w:rPr>
      <w:rFonts w:cs="Arial"/>
      <w:b/>
      <w:bCs/>
      <w:sz w:val="26"/>
      <w:szCs w:val="26"/>
    </w:rPr>
  </w:style>
  <w:style w:type="paragraph" w:styleId="berschrift5">
    <w:name w:val="heading 5"/>
    <w:basedOn w:val="Standard"/>
    <w:next w:val="Standard"/>
    <w:qFormat/>
    <w:pPr>
      <w:keepNext/>
      <w:spacing w:before="60" w:after="60" w:line="240" w:lineRule="auto"/>
      <w:jc w:val="center"/>
      <w:outlineLvl w:val="4"/>
    </w:pPr>
    <w:rPr>
      <w:b/>
      <w:snapToGrid w:val="0"/>
      <w:color w:val="00000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1Flatter-re-7">
    <w:name w:val="11Flatter-re-7"/>
    <w:basedOn w:val="11Block-re-7"/>
  </w:style>
  <w:style w:type="paragraph" w:customStyle="1" w:styleId="11Block-re-7">
    <w:name w:val="11Block-re-7"/>
    <w:basedOn w:val="Standard"/>
    <w:pPr>
      <w:ind w:right="3969"/>
    </w:pPr>
  </w:style>
  <w:style w:type="paragraph" w:customStyle="1" w:styleId="anlage">
    <w:name w:val="anlage"/>
    <w:basedOn w:val="berschrift2"/>
    <w:pPr>
      <w:outlineLvl w:val="9"/>
    </w:pPr>
  </w:style>
  <w:style w:type="paragraph" w:customStyle="1" w:styleId="06">
    <w:name w:val="06"/>
    <w:basedOn w:val="Standard"/>
    <w:pPr>
      <w:spacing w:line="120" w:lineRule="exact"/>
      <w:jc w:val="both"/>
    </w:pPr>
    <w:rPr>
      <w:sz w:val="12"/>
    </w:rPr>
  </w:style>
  <w:style w:type="paragraph" w:customStyle="1" w:styleId="11Einzug04">
    <w:name w:val="11Einzug0.4"/>
    <w:basedOn w:val="11Block-re-7"/>
    <w:pPr>
      <w:tabs>
        <w:tab w:val="left" w:pos="227"/>
      </w:tabs>
      <w:ind w:left="227" w:hanging="227"/>
    </w:pPr>
  </w:style>
  <w:style w:type="paragraph" w:styleId="Fuzeile">
    <w:name w:val="footer"/>
    <w:basedOn w:val="Standard"/>
    <w:pPr>
      <w:tabs>
        <w:tab w:val="center" w:pos="4536"/>
        <w:tab w:val="right" w:pos="9072"/>
      </w:tabs>
      <w:spacing w:line="240" w:lineRule="auto"/>
    </w:pPr>
  </w:style>
  <w:style w:type="paragraph" w:styleId="Kopfzeile">
    <w:name w:val="header"/>
    <w:basedOn w:val="Standard"/>
    <w:link w:val="KopfzeileZchn"/>
    <w:pPr>
      <w:tabs>
        <w:tab w:val="left" w:pos="1134"/>
      </w:tabs>
    </w:pPr>
    <w:rPr>
      <w:sz w:val="20"/>
    </w:rPr>
  </w:style>
  <w:style w:type="paragraph" w:customStyle="1" w:styleId="10Bild-Tab-Beschriftung">
    <w:name w:val="10Bild-Tab-Beschriftung"/>
    <w:basedOn w:val="11Block-re-7"/>
    <w:next w:val="11Block-re-7"/>
    <w:pPr>
      <w:tabs>
        <w:tab w:val="left" w:pos="1135"/>
      </w:tabs>
      <w:spacing w:before="120" w:after="120" w:line="240" w:lineRule="auto"/>
      <w:ind w:left="1134" w:hanging="1134"/>
    </w:pPr>
    <w:rPr>
      <w:b/>
      <w:sz w:val="20"/>
    </w:rPr>
  </w:style>
  <w:style w:type="paragraph" w:customStyle="1" w:styleId="10Tabellezentr3Pkt">
    <w:name w:val="10Tabelle zentr.3Pkt"/>
    <w:basedOn w:val="11Block-re-7"/>
    <w:pPr>
      <w:spacing w:before="60" w:after="60" w:line="240" w:lineRule="atLeast"/>
      <w:jc w:val="center"/>
    </w:pPr>
  </w:style>
  <w:style w:type="paragraph" w:customStyle="1" w:styleId="adr">
    <w:name w:val="adr"/>
    <w:basedOn w:val="Standard"/>
    <w:pPr>
      <w:tabs>
        <w:tab w:val="left" w:pos="1021"/>
      </w:tabs>
      <w:spacing w:line="240" w:lineRule="atLeast"/>
    </w:pPr>
  </w:style>
  <w:style w:type="paragraph" w:customStyle="1" w:styleId="14f-einzug8cm">
    <w:name w:val="14f-einzug8cm"/>
    <w:basedOn w:val="Standard"/>
    <w:pPr>
      <w:keepNext/>
      <w:tabs>
        <w:tab w:val="left" w:pos="4536"/>
      </w:tabs>
      <w:spacing w:after="240" w:line="240" w:lineRule="auto"/>
      <w:ind w:left="4536"/>
    </w:pPr>
    <w:rPr>
      <w:b/>
      <w:sz w:val="28"/>
    </w:rPr>
  </w:style>
  <w:style w:type="paragraph" w:customStyle="1" w:styleId="11Flatter">
    <w:name w:val="11 Flatter"/>
    <w:basedOn w:val="Standard"/>
    <w:pPr>
      <w:ind w:right="3969"/>
    </w:pPr>
  </w:style>
  <w:style w:type="paragraph" w:customStyle="1" w:styleId="11Block">
    <w:name w:val="11 Block"/>
    <w:basedOn w:val="Standard"/>
    <w:pPr>
      <w:jc w:val="both"/>
    </w:pPr>
  </w:style>
  <w:style w:type="paragraph" w:customStyle="1" w:styleId="11flatter0">
    <w:name w:val="11flatter"/>
    <w:basedOn w:val="Standard"/>
    <w:pPr>
      <w:tabs>
        <w:tab w:val="left" w:pos="340"/>
      </w:tabs>
    </w:pPr>
  </w:style>
  <w:style w:type="paragraph" w:customStyle="1" w:styleId="frPM1810">
    <w:name w:val="Ü für PM18/10"/>
    <w:basedOn w:val="Standard"/>
    <w:pPr>
      <w:tabs>
        <w:tab w:val="right" w:pos="9072"/>
      </w:tabs>
      <w:spacing w:line="480" w:lineRule="exact"/>
      <w:ind w:left="3969"/>
      <w:jc w:val="both"/>
    </w:pPr>
    <w:rPr>
      <w:b/>
      <w:sz w:val="36"/>
    </w:rPr>
  </w:style>
  <w:style w:type="paragraph" w:customStyle="1" w:styleId="redaktInfo">
    <w:name w:val="redakt. Info"/>
    <w:basedOn w:val="Standard"/>
    <w:pPr>
      <w:framePr w:hSpace="142" w:wrap="notBeside" w:hAnchor="text" w:yAlign="bottom"/>
      <w:spacing w:line="220" w:lineRule="exact"/>
    </w:pPr>
    <w:rPr>
      <w:sz w:val="18"/>
    </w:rPr>
  </w:style>
  <w:style w:type="paragraph" w:customStyle="1" w:styleId="InhaltTitel1">
    <w:name w:val="Inhalt_Titel_1"/>
    <w:basedOn w:val="Standard"/>
    <w:next w:val="Standard"/>
    <w:pPr>
      <w:tabs>
        <w:tab w:val="right" w:leader="dot" w:pos="7655"/>
      </w:tabs>
      <w:ind w:left="284"/>
    </w:pPr>
    <w:rPr>
      <w:b/>
    </w:rPr>
  </w:style>
  <w:style w:type="paragraph" w:styleId="Textkrper">
    <w:name w:val="Body Text"/>
    <w:basedOn w:val="Standard"/>
    <w:pPr>
      <w:overflowPunct/>
      <w:autoSpaceDE/>
      <w:autoSpaceDN/>
      <w:adjustRightInd/>
      <w:spacing w:before="120" w:after="120"/>
      <w:ind w:right="3969"/>
      <w:textAlignment w:val="auto"/>
    </w:pPr>
    <w:rPr>
      <w:sz w:val="24"/>
    </w:rPr>
  </w:style>
  <w:style w:type="paragraph" w:customStyle="1" w:styleId="11Kringelflatter">
    <w:name w:val="11Kringel_flatter"/>
    <w:basedOn w:val="Standard"/>
    <w:pPr>
      <w:numPr>
        <w:numId w:val="5"/>
      </w:numPr>
      <w:tabs>
        <w:tab w:val="left" w:pos="284"/>
      </w:tabs>
      <w:ind w:right="3969"/>
    </w:pPr>
  </w:style>
  <w:style w:type="paragraph" w:styleId="Blocktext">
    <w:name w:val="Block Text"/>
    <w:basedOn w:val="Standard"/>
    <w:pPr>
      <w:tabs>
        <w:tab w:val="num" w:pos="360"/>
      </w:tabs>
      <w:ind w:left="-357" w:right="3969"/>
    </w:p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customStyle="1" w:styleId="11Block0">
    <w:name w:val="11Block"/>
    <w:basedOn w:val="Standard"/>
    <w:pPr>
      <w:jc w:val="both"/>
    </w:pPr>
  </w:style>
  <w:style w:type="paragraph" w:customStyle="1" w:styleId="Bild">
    <w:name w:val="Bild"/>
    <w:basedOn w:val="Standard"/>
    <w:next w:val="Standard"/>
    <w:pPr>
      <w:spacing w:line="240" w:lineRule="auto"/>
    </w:pPr>
  </w:style>
  <w:style w:type="character" w:customStyle="1" w:styleId="BesuchterHyperlink">
    <w:name w:val="BesuchterHyperlink"/>
    <w:rPr>
      <w:color w:val="800080"/>
      <w:u w:val="single"/>
    </w:rPr>
  </w:style>
  <w:style w:type="paragraph" w:customStyle="1" w:styleId="10Block">
    <w:name w:val="10Block"/>
    <w:basedOn w:val="Standard"/>
    <w:pPr>
      <w:spacing w:line="240" w:lineRule="exact"/>
      <w:jc w:val="both"/>
    </w:pPr>
    <w:rPr>
      <w:sz w:val="20"/>
    </w:rPr>
  </w:style>
  <w:style w:type="paragraph" w:styleId="Textkrper-Zeileneinzug">
    <w:name w:val="Body Text Indent"/>
    <w:basedOn w:val="Standard"/>
    <w:pPr>
      <w:overflowPunct/>
      <w:autoSpaceDE/>
      <w:autoSpaceDN/>
      <w:adjustRightInd/>
      <w:spacing w:after="120" w:line="240" w:lineRule="auto"/>
      <w:ind w:left="708"/>
      <w:jc w:val="both"/>
      <w:textAlignment w:val="auto"/>
    </w:pPr>
    <w:rPr>
      <w:snapToGrid w:val="0"/>
      <w:sz w:val="20"/>
    </w:rPr>
  </w:style>
  <w:style w:type="paragraph" w:styleId="StandardWeb">
    <w:name w:val="Normal (Web)"/>
    <w:basedOn w:val="Standard"/>
    <w:uiPriority w:val="99"/>
    <w:rsid w:val="00DF7054"/>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paragraph" w:styleId="Sprechblasentext">
    <w:name w:val="Balloon Text"/>
    <w:basedOn w:val="Standard"/>
    <w:semiHidden/>
    <w:rsid w:val="004F45E1"/>
    <w:rPr>
      <w:rFonts w:ascii="Tahoma" w:hAnsi="Tahoma" w:cs="Tahoma"/>
      <w:sz w:val="16"/>
      <w:szCs w:val="16"/>
    </w:rPr>
  </w:style>
  <w:style w:type="character" w:customStyle="1" w:styleId="KopfzeileZchn">
    <w:name w:val="Kopfzeile Zchn"/>
    <w:link w:val="Kopfzeile"/>
    <w:rsid w:val="00851151"/>
    <w:rPr>
      <w:rFonts w:ascii="Arial" w:hAnsi="Arial"/>
    </w:rPr>
  </w:style>
  <w:style w:type="paragraph" w:styleId="Listenabsatz">
    <w:name w:val="List Paragraph"/>
    <w:basedOn w:val="Standard"/>
    <w:uiPriority w:val="34"/>
    <w:qFormat/>
    <w:rsid w:val="0065003D"/>
    <w:pPr>
      <w:ind w:left="720"/>
      <w:contextualSpacing/>
    </w:pPr>
  </w:style>
  <w:style w:type="character" w:styleId="Kommentarzeichen">
    <w:name w:val="annotation reference"/>
    <w:basedOn w:val="Absatz-Standardschriftart"/>
    <w:rsid w:val="00E75EBD"/>
    <w:rPr>
      <w:sz w:val="16"/>
      <w:szCs w:val="16"/>
    </w:rPr>
  </w:style>
  <w:style w:type="paragraph" w:styleId="Kommentartext">
    <w:name w:val="annotation text"/>
    <w:basedOn w:val="Standard"/>
    <w:link w:val="KommentartextZchn"/>
    <w:rsid w:val="00E75EBD"/>
    <w:pPr>
      <w:spacing w:line="240" w:lineRule="auto"/>
    </w:pPr>
    <w:rPr>
      <w:sz w:val="20"/>
    </w:rPr>
  </w:style>
  <w:style w:type="character" w:customStyle="1" w:styleId="KommentartextZchn">
    <w:name w:val="Kommentartext Zchn"/>
    <w:basedOn w:val="Absatz-Standardschriftart"/>
    <w:link w:val="Kommentartext"/>
    <w:rsid w:val="00E75EBD"/>
    <w:rPr>
      <w:rFonts w:ascii="Arial" w:hAnsi="Arial"/>
    </w:rPr>
  </w:style>
  <w:style w:type="paragraph" w:styleId="Kommentarthema">
    <w:name w:val="annotation subject"/>
    <w:basedOn w:val="Kommentartext"/>
    <w:next w:val="Kommentartext"/>
    <w:link w:val="KommentarthemaZchn"/>
    <w:rsid w:val="00E75EBD"/>
    <w:rPr>
      <w:b/>
      <w:bCs/>
    </w:rPr>
  </w:style>
  <w:style w:type="character" w:customStyle="1" w:styleId="KommentarthemaZchn">
    <w:name w:val="Kommentarthema Zchn"/>
    <w:basedOn w:val="KommentartextZchn"/>
    <w:link w:val="Kommentarthema"/>
    <w:rsid w:val="00E75EB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901636">
      <w:bodyDiv w:val="1"/>
      <w:marLeft w:val="0"/>
      <w:marRight w:val="0"/>
      <w:marTop w:val="0"/>
      <w:marBottom w:val="0"/>
      <w:divBdr>
        <w:top w:val="none" w:sz="0" w:space="0" w:color="auto"/>
        <w:left w:val="none" w:sz="0" w:space="0" w:color="auto"/>
        <w:bottom w:val="none" w:sz="0" w:space="0" w:color="auto"/>
        <w:right w:val="none" w:sz="0" w:space="0" w:color="auto"/>
      </w:divBdr>
      <w:divsChild>
        <w:div w:id="485897692">
          <w:marLeft w:val="0"/>
          <w:marRight w:val="0"/>
          <w:marTop w:val="0"/>
          <w:marBottom w:val="0"/>
          <w:divBdr>
            <w:top w:val="none" w:sz="0" w:space="0" w:color="auto"/>
            <w:left w:val="none" w:sz="0" w:space="0" w:color="auto"/>
            <w:bottom w:val="none" w:sz="0" w:space="0" w:color="auto"/>
            <w:right w:val="none" w:sz="0" w:space="0" w:color="auto"/>
          </w:divBdr>
          <w:divsChild>
            <w:div w:id="14800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17300">
      <w:bodyDiv w:val="1"/>
      <w:marLeft w:val="0"/>
      <w:marRight w:val="0"/>
      <w:marTop w:val="0"/>
      <w:marBottom w:val="0"/>
      <w:divBdr>
        <w:top w:val="none" w:sz="0" w:space="0" w:color="auto"/>
        <w:left w:val="none" w:sz="0" w:space="0" w:color="auto"/>
        <w:bottom w:val="none" w:sz="0" w:space="0" w:color="auto"/>
        <w:right w:val="none" w:sz="0" w:space="0" w:color="auto"/>
      </w:divBdr>
      <w:divsChild>
        <w:div w:id="372584768">
          <w:marLeft w:val="0"/>
          <w:marRight w:val="0"/>
          <w:marTop w:val="0"/>
          <w:marBottom w:val="0"/>
          <w:divBdr>
            <w:top w:val="none" w:sz="0" w:space="0" w:color="auto"/>
            <w:left w:val="none" w:sz="0" w:space="0" w:color="auto"/>
            <w:bottom w:val="none" w:sz="0" w:space="0" w:color="auto"/>
            <w:right w:val="none" w:sz="0" w:space="0" w:color="auto"/>
          </w:divBdr>
          <w:divsChild>
            <w:div w:id="23567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67361">
      <w:bodyDiv w:val="1"/>
      <w:marLeft w:val="0"/>
      <w:marRight w:val="0"/>
      <w:marTop w:val="0"/>
      <w:marBottom w:val="0"/>
      <w:divBdr>
        <w:top w:val="none" w:sz="0" w:space="0" w:color="auto"/>
        <w:left w:val="none" w:sz="0" w:space="0" w:color="auto"/>
        <w:bottom w:val="none" w:sz="0" w:space="0" w:color="auto"/>
        <w:right w:val="none" w:sz="0" w:space="0" w:color="auto"/>
      </w:divBdr>
    </w:div>
    <w:div w:id="21163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82487-38DB-4B36-A80B-16BB6FA4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Words>
  <Characters>7071</Characters>
  <Application>Microsoft Office Word</Application>
  <DocSecurity>0</DocSecurity>
  <Lines>157</Lines>
  <Paragraphs>35</Paragraphs>
  <ScaleCrop>false</ScaleCrop>
  <HeadingPairs>
    <vt:vector size="2" baseType="variant">
      <vt:variant>
        <vt:lpstr>Titel</vt:lpstr>
      </vt:variant>
      <vt:variant>
        <vt:i4>1</vt:i4>
      </vt:variant>
    </vt:vector>
  </HeadingPairs>
  <TitlesOfParts>
    <vt:vector size="1" baseType="lpstr">
      <vt:lpstr>Muster</vt:lpstr>
    </vt:vector>
  </TitlesOfParts>
  <Company>Institut für Fenstertechnik Rosenheim e.V.</Company>
  <LinksUpToDate>false</LinksUpToDate>
  <CharactersWithSpaces>8053</CharactersWithSpaces>
  <SharedDoc>false</SharedDoc>
  <HLinks>
    <vt:vector size="6" baseType="variant">
      <vt:variant>
        <vt:i4>8060990</vt:i4>
      </vt:variant>
      <vt:variant>
        <vt:i4>6</vt:i4>
      </vt:variant>
      <vt:variant>
        <vt:i4>0</vt:i4>
      </vt:variant>
      <vt:variant>
        <vt:i4>5</vt:i4>
      </vt:variant>
      <vt:variant>
        <vt:lpwstr>http://www.ift-rosenheim.de/bildarchiv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dc:title>
  <dc:subject/>
  <dc:creator>bw</dc:creator>
  <cp:keywords>Pressemitteilung</cp:keywords>
  <dc:description>99-</dc:description>
  <cp:lastModifiedBy>Benitz Jürgen</cp:lastModifiedBy>
  <cp:revision>2</cp:revision>
  <cp:lastPrinted>2023-11-21T16:27:00Z</cp:lastPrinted>
  <dcterms:created xsi:type="dcterms:W3CDTF">2023-11-21T16:29:00Z</dcterms:created>
  <dcterms:modified xsi:type="dcterms:W3CDTF">2023-11-21T16:29:00Z</dcterms:modified>
</cp:coreProperties>
</file>